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AA4" w14:textId="0672B0CD" w:rsidR="002D6AB2" w:rsidRPr="002D6AB2" w:rsidRDefault="07560019" w:rsidP="07560019">
      <w:pPr>
        <w:jc w:val="center"/>
        <w:rPr>
          <w:b/>
          <w:bCs/>
          <w:color w:val="000000" w:themeColor="text1"/>
        </w:rPr>
      </w:pPr>
      <w:r w:rsidRPr="07560019">
        <w:rPr>
          <w:b/>
          <w:bCs/>
          <w:color w:val="000000" w:themeColor="text1"/>
        </w:rPr>
        <w:t xml:space="preserve">Standards Identified for </w:t>
      </w:r>
      <w:r w:rsidRPr="00492B96">
        <w:rPr>
          <w:b/>
          <w:bCs/>
          <w:color w:val="000000" w:themeColor="text1"/>
        </w:rPr>
        <w:t>CSE 67</w:t>
      </w:r>
      <w:r w:rsidR="00492B96" w:rsidRPr="00492B96">
        <w:rPr>
          <w:b/>
          <w:bCs/>
          <w:color w:val="000000" w:themeColor="text1"/>
        </w:rPr>
        <w:t>4</w:t>
      </w:r>
    </w:p>
    <w:p w14:paraId="62658573" w14:textId="77777777" w:rsidR="002D6AB2" w:rsidRDefault="002D6AB2" w:rsidP="002D6AB2">
      <w:pPr>
        <w:jc w:val="center"/>
        <w:rPr>
          <w:rFonts w:cstheme="minorHAnsi"/>
          <w:b/>
          <w:bCs/>
          <w:color w:val="C00000"/>
          <w:sz w:val="20"/>
          <w:szCs w:val="20"/>
        </w:rPr>
      </w:pPr>
    </w:p>
    <w:p w14:paraId="0F522E02" w14:textId="0EA4C6A6" w:rsidR="002D6AB2" w:rsidRPr="002D0D0C" w:rsidRDefault="002D6AB2" w:rsidP="002D6AB2">
      <w:pPr>
        <w:jc w:val="center"/>
        <w:rPr>
          <w:rFonts w:cstheme="minorHAnsi"/>
          <w:b/>
          <w:bCs/>
          <w:color w:val="C00000"/>
          <w:sz w:val="20"/>
          <w:szCs w:val="20"/>
        </w:rPr>
      </w:pPr>
      <w:r w:rsidRPr="002D0D0C">
        <w:rPr>
          <w:rFonts w:cstheme="minorHAnsi"/>
          <w:b/>
          <w:bCs/>
          <w:color w:val="C00000"/>
          <w:sz w:val="20"/>
          <w:szCs w:val="20"/>
        </w:rPr>
        <w:t>ISTE Standards and Components</w:t>
      </w:r>
    </w:p>
    <w:p w14:paraId="5EBBC33D" w14:textId="77777777" w:rsidR="002D6AB2" w:rsidRPr="002D0D0C" w:rsidRDefault="002D6AB2" w:rsidP="002D6AB2">
      <w:pPr>
        <w:rPr>
          <w:rFonts w:cstheme="minorHAnsi"/>
          <w:b/>
          <w:bCs/>
          <w:i/>
          <w:iCs/>
          <w:color w:val="C00000"/>
          <w:sz w:val="20"/>
          <w:szCs w:val="20"/>
        </w:rPr>
      </w:pPr>
    </w:p>
    <w:p w14:paraId="643DE40F" w14:textId="77777777" w:rsidR="002D6AB2" w:rsidRPr="002D0D0C" w:rsidRDefault="002D6AB2" w:rsidP="002D6AB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350AB7F0" w14:textId="77777777" w:rsidR="006E6B49" w:rsidRPr="002D0D0C" w:rsidRDefault="006E6B49" w:rsidP="006E6B49">
      <w:pPr>
        <w:rPr>
          <w:sz w:val="20"/>
          <w:szCs w:val="20"/>
        </w:rPr>
      </w:pPr>
    </w:p>
    <w:p w14:paraId="773F2F07" w14:textId="77777777" w:rsidR="006E6B49" w:rsidRPr="002D0D0C" w:rsidRDefault="006E6B49" w:rsidP="006E6B49">
      <w:pPr>
        <w:pStyle w:val="ListParagraph"/>
        <w:numPr>
          <w:ilvl w:val="0"/>
          <w:numId w:val="3"/>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4DFC0C43" w14:textId="77777777" w:rsidR="006E6B49" w:rsidRPr="002D0D0C" w:rsidRDefault="006E6B49" w:rsidP="006E6B49">
      <w:pPr>
        <w:pStyle w:val="ListParagraph"/>
        <w:ind w:left="360"/>
        <w:rPr>
          <w:sz w:val="20"/>
          <w:szCs w:val="20"/>
        </w:rPr>
      </w:pPr>
    </w:p>
    <w:p w14:paraId="4341A6E5" w14:textId="77777777" w:rsidR="006E6B49" w:rsidRPr="002D0D0C" w:rsidRDefault="006E6B49" w:rsidP="006E6B49">
      <w:pPr>
        <w:pStyle w:val="ListParagraph"/>
        <w:numPr>
          <w:ilvl w:val="0"/>
          <w:numId w:val="4"/>
        </w:numPr>
        <w:ind w:left="720"/>
        <w:rPr>
          <w:sz w:val="20"/>
          <w:szCs w:val="20"/>
        </w:rPr>
      </w:pPr>
      <w:r w:rsidRPr="002D0D0C">
        <w:rPr>
          <w:sz w:val="20"/>
          <w:szCs w:val="20"/>
        </w:rPr>
        <w:t>Demonstrate cultural competency when communicating with students, parents and colleagues and interact with them as co-collaborators in student learning.</w:t>
      </w:r>
    </w:p>
    <w:p w14:paraId="69A85DE6"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0D32BB2E"/>
    <w:lvl w:ilvl="0" w:tplc="350A4AF0">
      <w:start w:val="4"/>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BBD0B622"/>
    <w:lvl w:ilvl="0" w:tplc="C9F44F1E">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889148">
    <w:abstractNumId w:val="2"/>
  </w:num>
  <w:num w:numId="2" w16cid:durableId="629477890">
    <w:abstractNumId w:val="0"/>
  </w:num>
  <w:num w:numId="3" w16cid:durableId="63766708">
    <w:abstractNumId w:val="1"/>
  </w:num>
  <w:num w:numId="4" w16cid:durableId="20130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B2"/>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6AB2"/>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2B96"/>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E6B49"/>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 w:val="0756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5B457"/>
  <w15:chartTrackingRefBased/>
  <w15:docId w15:val="{EDC2690B-36B9-4849-B346-8DE15FD4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AB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4</cp:revision>
  <dcterms:created xsi:type="dcterms:W3CDTF">2023-07-12T16:41:00Z</dcterms:created>
  <dcterms:modified xsi:type="dcterms:W3CDTF">2023-07-20T15:42:00Z</dcterms:modified>
</cp:coreProperties>
</file>