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B59E" w14:textId="52A21712" w:rsidR="00F20FC8" w:rsidRPr="00F20FC8" w:rsidRDefault="00F20FC8" w:rsidP="00F20FC8">
      <w:pPr>
        <w:jc w:val="center"/>
        <w:rPr>
          <w:rFonts w:cstheme="minorHAnsi"/>
          <w:b/>
          <w:bCs/>
          <w:color w:val="000000" w:themeColor="text1"/>
        </w:rPr>
      </w:pPr>
      <w:bookmarkStart w:id="0" w:name="_GoBack"/>
      <w:bookmarkEnd w:id="0"/>
      <w:r w:rsidRPr="00F20FC8">
        <w:rPr>
          <w:rFonts w:cstheme="minorHAnsi"/>
          <w:b/>
          <w:bCs/>
          <w:color w:val="000000" w:themeColor="text1"/>
        </w:rPr>
        <w:t>Standards Identified for SPE 59</w:t>
      </w:r>
      <w:r w:rsidR="00DF771E">
        <w:rPr>
          <w:rFonts w:cstheme="minorHAnsi"/>
          <w:b/>
          <w:bCs/>
          <w:color w:val="000000" w:themeColor="text1"/>
        </w:rPr>
        <w:t>2</w:t>
      </w:r>
    </w:p>
    <w:p w14:paraId="1D0E4841" w14:textId="77777777" w:rsidR="00F20FC8" w:rsidRPr="00F20FC8" w:rsidRDefault="00F20FC8" w:rsidP="00F20FC8">
      <w:pPr>
        <w:jc w:val="center"/>
        <w:rPr>
          <w:rFonts w:cstheme="minorHAnsi"/>
          <w:b/>
          <w:bCs/>
          <w:color w:val="000000" w:themeColor="text1"/>
        </w:rPr>
      </w:pPr>
    </w:p>
    <w:p w14:paraId="7522C00A" w14:textId="5E812FA9" w:rsidR="00F20FC8" w:rsidRPr="002D0D0C" w:rsidRDefault="00F20FC8" w:rsidP="00F20FC8">
      <w:pPr>
        <w:jc w:val="center"/>
        <w:rPr>
          <w:rFonts w:cstheme="minorHAnsi"/>
          <w:b/>
          <w:bCs/>
          <w:color w:val="C00000"/>
          <w:sz w:val="20"/>
          <w:szCs w:val="20"/>
        </w:rPr>
      </w:pPr>
      <w:r w:rsidRPr="002D0D0C">
        <w:rPr>
          <w:rFonts w:cstheme="minorHAnsi"/>
          <w:b/>
          <w:bCs/>
          <w:color w:val="C00000"/>
          <w:sz w:val="20"/>
          <w:szCs w:val="20"/>
        </w:rPr>
        <w:t>ISTE Standards and Components</w:t>
      </w:r>
    </w:p>
    <w:p w14:paraId="512E23BC" w14:textId="77777777" w:rsidR="00F20FC8" w:rsidRPr="002D0D0C" w:rsidRDefault="00F20FC8" w:rsidP="00F20FC8">
      <w:pPr>
        <w:rPr>
          <w:rFonts w:cstheme="minorHAnsi"/>
          <w:b/>
          <w:bCs/>
          <w:i/>
          <w:iCs/>
          <w:color w:val="C00000"/>
          <w:sz w:val="20"/>
          <w:szCs w:val="20"/>
        </w:rPr>
      </w:pPr>
    </w:p>
    <w:p w14:paraId="721DD6E9" w14:textId="77777777" w:rsidR="00F20FC8" w:rsidRPr="002D0D0C" w:rsidRDefault="00F20FC8" w:rsidP="00F20FC8">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DCA8CE5" w14:textId="77777777" w:rsidR="00F20FC8" w:rsidRPr="00DB006A" w:rsidRDefault="00F20FC8" w:rsidP="00F20FC8">
      <w:pPr>
        <w:rPr>
          <w:sz w:val="20"/>
          <w:szCs w:val="20"/>
        </w:rPr>
      </w:pPr>
    </w:p>
    <w:p w14:paraId="5E8C2EE4" w14:textId="77777777" w:rsidR="00F20FC8" w:rsidRPr="002D0D0C" w:rsidRDefault="00F20FC8" w:rsidP="00F20FC8">
      <w:pPr>
        <w:pStyle w:val="ListParagraph"/>
        <w:numPr>
          <w:ilvl w:val="0"/>
          <w:numId w:val="3"/>
        </w:numPr>
        <w:ind w:left="360"/>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42EFCADA" w14:textId="77777777" w:rsidR="00F20FC8" w:rsidRPr="002D0D0C" w:rsidRDefault="00F20FC8" w:rsidP="00F20FC8">
      <w:pPr>
        <w:pStyle w:val="ListParagraph"/>
        <w:ind w:left="360"/>
        <w:rPr>
          <w:sz w:val="20"/>
          <w:szCs w:val="20"/>
        </w:rPr>
      </w:pPr>
    </w:p>
    <w:p w14:paraId="0445E7DD" w14:textId="77777777" w:rsidR="00F20FC8" w:rsidRDefault="00F20FC8" w:rsidP="00F20FC8">
      <w:pPr>
        <w:pStyle w:val="ListParagraph"/>
        <w:numPr>
          <w:ilvl w:val="0"/>
          <w:numId w:val="1"/>
        </w:numPr>
        <w:rPr>
          <w:sz w:val="20"/>
          <w:szCs w:val="20"/>
        </w:rPr>
      </w:pPr>
      <w:r w:rsidRPr="002D0D0C">
        <w:rPr>
          <w:sz w:val="20"/>
          <w:szCs w:val="20"/>
        </w:rPr>
        <w:t xml:space="preserve">Design authentic learning activities that align with content area standards and use digital tools and resources to maximize active, deep learning. </w:t>
      </w:r>
    </w:p>
    <w:p w14:paraId="08DCB486" w14:textId="77777777" w:rsidR="00F20FC8" w:rsidRPr="002D0D0C" w:rsidRDefault="00F20FC8" w:rsidP="00F20FC8">
      <w:pPr>
        <w:pStyle w:val="ListParagraph"/>
        <w:rPr>
          <w:sz w:val="20"/>
          <w:szCs w:val="20"/>
        </w:rPr>
      </w:pPr>
    </w:p>
    <w:p w14:paraId="160624BE" w14:textId="77777777" w:rsidR="00F20FC8" w:rsidRPr="002D0D0C" w:rsidRDefault="00F20FC8" w:rsidP="00F20FC8">
      <w:pPr>
        <w:pStyle w:val="ListParagraph"/>
        <w:numPr>
          <w:ilvl w:val="0"/>
          <w:numId w:val="3"/>
        </w:numPr>
        <w:ind w:left="360"/>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04BC3903" w14:textId="77777777" w:rsidR="00F20FC8" w:rsidRPr="002D0D0C" w:rsidRDefault="00F20FC8" w:rsidP="00F20FC8">
      <w:pPr>
        <w:ind w:left="360" w:hanging="360"/>
        <w:rPr>
          <w:sz w:val="20"/>
          <w:szCs w:val="20"/>
        </w:rPr>
      </w:pPr>
    </w:p>
    <w:p w14:paraId="43E3CD1B" w14:textId="77777777" w:rsidR="00F20FC8" w:rsidRPr="002D0D0C" w:rsidRDefault="00F20FC8" w:rsidP="00F20FC8">
      <w:pPr>
        <w:pStyle w:val="ListParagraph"/>
        <w:numPr>
          <w:ilvl w:val="0"/>
          <w:numId w:val="2"/>
        </w:numPr>
        <w:rPr>
          <w:sz w:val="20"/>
          <w:szCs w:val="20"/>
        </w:rPr>
      </w:pPr>
      <w:r w:rsidRPr="002D0D0C">
        <w:rPr>
          <w:sz w:val="20"/>
          <w:szCs w:val="20"/>
        </w:rPr>
        <w:t>Foster a culture where students take ownership of their learning goals and outcomes in both independent and group settings.</w:t>
      </w:r>
    </w:p>
    <w:p w14:paraId="1540544F" w14:textId="77777777" w:rsidR="00F20FC8" w:rsidRPr="002D0D0C" w:rsidRDefault="00F20FC8" w:rsidP="00F20FC8">
      <w:pPr>
        <w:pStyle w:val="ListParagraph"/>
        <w:numPr>
          <w:ilvl w:val="0"/>
          <w:numId w:val="2"/>
        </w:numPr>
        <w:rPr>
          <w:sz w:val="20"/>
          <w:szCs w:val="20"/>
        </w:rPr>
      </w:pPr>
      <w:r w:rsidRPr="002D0D0C">
        <w:rPr>
          <w:sz w:val="20"/>
          <w:szCs w:val="20"/>
        </w:rPr>
        <w:t>Manage the use of technology and student learning strategies in digital platforms, virtual environments, hands-on makerspaces or in the field.</w:t>
      </w:r>
    </w:p>
    <w:p w14:paraId="5FEF29D2" w14:textId="77777777" w:rsidR="00F20FC8" w:rsidRPr="00C512EA" w:rsidRDefault="00F20FC8" w:rsidP="00F20FC8">
      <w:pPr>
        <w:rPr>
          <w:color w:val="000000" w:themeColor="text1"/>
        </w:rPr>
      </w:pPr>
    </w:p>
    <w:p w14:paraId="513EA7B3"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5B44B028"/>
    <w:lvl w:ilvl="0" w:tplc="5A666752">
      <w:start w:val="2"/>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AF011C"/>
    <w:multiLevelType w:val="hybridMultilevel"/>
    <w:tmpl w:val="CD28174E"/>
    <w:lvl w:ilvl="0" w:tplc="B552A1D2">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231631">
    <w:abstractNumId w:val="0"/>
  </w:num>
  <w:num w:numId="2" w16cid:durableId="84034350">
    <w:abstractNumId w:val="2"/>
  </w:num>
  <w:num w:numId="3" w16cid:durableId="60714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C8"/>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DF771E"/>
    <w:rsid w:val="00E07300"/>
    <w:rsid w:val="00E13D76"/>
    <w:rsid w:val="00E213D6"/>
    <w:rsid w:val="00E2447D"/>
    <w:rsid w:val="00E51300"/>
    <w:rsid w:val="00E524D5"/>
    <w:rsid w:val="00EC5396"/>
    <w:rsid w:val="00F20FC8"/>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C08D1D"/>
  <w15:chartTrackingRefBased/>
  <w15:docId w15:val="{B4BBBB90-AA56-CD4E-9B81-7FA3AB6E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FC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2</cp:revision>
  <dcterms:created xsi:type="dcterms:W3CDTF">2023-07-12T17:14:00Z</dcterms:created>
  <dcterms:modified xsi:type="dcterms:W3CDTF">2023-07-12T17:14:00Z</dcterms:modified>
</cp:coreProperties>
</file>