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6018" w14:textId="3151BA8C" w:rsidR="00337D4C" w:rsidRPr="00920094" w:rsidRDefault="00337D4C" w:rsidP="00337D4C">
      <w:pPr>
        <w:jc w:val="center"/>
        <w:rPr>
          <w:rFonts w:cstheme="minorHAnsi"/>
          <w:b/>
          <w:bCs/>
        </w:rPr>
      </w:pPr>
      <w:r w:rsidRPr="00920094">
        <w:rPr>
          <w:rFonts w:cstheme="minorHAnsi"/>
          <w:b/>
          <w:bCs/>
        </w:rPr>
        <w:t>Standards Identified for SPE 520</w:t>
      </w:r>
    </w:p>
    <w:p w14:paraId="2C4759FA" w14:textId="77777777" w:rsidR="00337D4C" w:rsidRPr="00411E14" w:rsidRDefault="00337D4C" w:rsidP="00337D4C">
      <w:pPr>
        <w:snapToGrid w:val="0"/>
        <w:jc w:val="center"/>
        <w:rPr>
          <w:rFonts w:cstheme="minorHAnsi"/>
          <w:sz w:val="20"/>
          <w:szCs w:val="20"/>
        </w:rPr>
      </w:pPr>
    </w:p>
    <w:p w14:paraId="48539CD1" w14:textId="77777777" w:rsidR="00337D4C" w:rsidRPr="00411E14" w:rsidRDefault="00337D4C" w:rsidP="00337D4C">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4AB3E554" w14:textId="77777777" w:rsidR="00337D4C" w:rsidRPr="00411E14" w:rsidRDefault="00337D4C" w:rsidP="00337D4C">
      <w:pPr>
        <w:snapToGrid w:val="0"/>
        <w:jc w:val="center"/>
        <w:rPr>
          <w:rFonts w:cstheme="minorHAnsi"/>
          <w:sz w:val="20"/>
          <w:szCs w:val="20"/>
        </w:rPr>
      </w:pPr>
    </w:p>
    <w:p w14:paraId="72719477" w14:textId="77777777" w:rsidR="00337D4C" w:rsidRPr="008B5066" w:rsidRDefault="00337D4C" w:rsidP="00337D4C">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D99F8F6" w14:textId="07483E6B" w:rsidR="00184673" w:rsidRPr="00184673" w:rsidRDefault="00184673" w:rsidP="00337D4C">
      <w:pPr>
        <w:rPr>
          <w:b/>
          <w:bCs/>
          <w:color w:val="C00000"/>
        </w:rPr>
      </w:pPr>
    </w:p>
    <w:p w14:paraId="70B55254" w14:textId="07B6A862" w:rsidR="00184673" w:rsidRDefault="00184673" w:rsidP="00184673"/>
    <w:p w14:paraId="0566635D" w14:textId="47F6365B" w:rsidR="00184673" w:rsidRPr="00920094" w:rsidRDefault="00184673" w:rsidP="00337D4C">
      <w:pPr>
        <w:pStyle w:val="ListParagraph"/>
        <w:numPr>
          <w:ilvl w:val="0"/>
          <w:numId w:val="5"/>
        </w:numPr>
        <w:rPr>
          <w:rFonts w:cstheme="minorHAnsi"/>
          <w:sz w:val="20"/>
          <w:szCs w:val="20"/>
        </w:rPr>
      </w:pPr>
      <w:r w:rsidRPr="00920094">
        <w:rPr>
          <w:rFonts w:cstheme="minorHAnsi"/>
          <w:b/>
          <w:bCs/>
          <w:color w:val="C00000"/>
          <w:sz w:val="20"/>
          <w:szCs w:val="20"/>
        </w:rPr>
        <w:t>Learning Differences:</w:t>
      </w:r>
      <w:r w:rsidRPr="00920094">
        <w:rPr>
          <w:rFonts w:cstheme="minorHAnsi"/>
          <w:color w:val="C00000"/>
          <w:sz w:val="20"/>
          <w:szCs w:val="20"/>
        </w:rPr>
        <w:t xml:space="preserve"> </w:t>
      </w:r>
      <w:r w:rsidRPr="00920094">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920094" w:rsidRDefault="00184673" w:rsidP="00184673">
      <w:pPr>
        <w:rPr>
          <w:rFonts w:cstheme="minorHAnsi"/>
          <w:sz w:val="20"/>
          <w:szCs w:val="20"/>
        </w:rPr>
      </w:pPr>
    </w:p>
    <w:p w14:paraId="418CA47C" w14:textId="1B53AECD" w:rsidR="00184673" w:rsidRPr="00920094" w:rsidRDefault="00184673" w:rsidP="00920094">
      <w:pPr>
        <w:ind w:left="720" w:hanging="360"/>
        <w:rPr>
          <w:rFonts w:eastAsia="Times New Roman" w:cstheme="minorHAnsi"/>
          <w:color w:val="000000"/>
          <w:sz w:val="20"/>
          <w:szCs w:val="20"/>
        </w:rPr>
      </w:pPr>
      <w:r w:rsidRPr="00920094">
        <w:rPr>
          <w:rFonts w:eastAsia="Times New Roman" w:cstheme="minorHAnsi"/>
          <w:b/>
          <w:bCs/>
          <w:color w:val="C00000"/>
          <w:sz w:val="20"/>
          <w:szCs w:val="20"/>
        </w:rPr>
        <w:t>(e)</w:t>
      </w:r>
      <w:r w:rsidRPr="00920094">
        <w:rPr>
          <w:rFonts w:eastAsia="Times New Roman" w:cstheme="minorHAnsi"/>
          <w:color w:val="000000"/>
          <w:sz w:val="20"/>
          <w:szCs w:val="20"/>
        </w:rPr>
        <w:t xml:space="preserve"> </w:t>
      </w:r>
      <w:r w:rsidR="00920094">
        <w:rPr>
          <w:rFonts w:eastAsia="Times New Roman" w:cstheme="minorHAnsi"/>
          <w:color w:val="000000"/>
          <w:sz w:val="20"/>
          <w:szCs w:val="20"/>
        </w:rPr>
        <w:tab/>
      </w:r>
      <w:r w:rsidRPr="00920094">
        <w:rPr>
          <w:rFonts w:eastAsia="Times New Roman" w:cstheme="minorHAnsi"/>
          <w:color w:val="000000"/>
          <w:sz w:val="20"/>
          <w:szCs w:val="20"/>
        </w:rPr>
        <w:t>The candidate incorporates tools of language development into planning and instruction, including strategies for making content accessible to English language learners and for evaluating and supporting their development of English proficiency.</w:t>
      </w:r>
    </w:p>
    <w:p w14:paraId="22ACA7AF" w14:textId="43F31151" w:rsidR="00184673" w:rsidRPr="00920094" w:rsidRDefault="00184673" w:rsidP="00184673">
      <w:pPr>
        <w:rPr>
          <w:rFonts w:cstheme="minorHAnsi"/>
          <w:sz w:val="20"/>
          <w:szCs w:val="20"/>
        </w:rPr>
      </w:pPr>
    </w:p>
    <w:p w14:paraId="5EEC2B50" w14:textId="47035803" w:rsidR="00184673" w:rsidRPr="00920094" w:rsidRDefault="00184673" w:rsidP="00337D4C">
      <w:pPr>
        <w:pStyle w:val="ListParagraph"/>
        <w:numPr>
          <w:ilvl w:val="0"/>
          <w:numId w:val="6"/>
        </w:numPr>
        <w:ind w:left="360"/>
        <w:rPr>
          <w:rFonts w:cstheme="minorHAnsi"/>
          <w:sz w:val="20"/>
          <w:szCs w:val="20"/>
        </w:rPr>
      </w:pPr>
      <w:r w:rsidRPr="00920094">
        <w:rPr>
          <w:rFonts w:cstheme="minorHAnsi"/>
          <w:b/>
          <w:bCs/>
          <w:color w:val="C00000"/>
          <w:sz w:val="20"/>
          <w:szCs w:val="20"/>
        </w:rPr>
        <w:t>Application of Content:</w:t>
      </w:r>
      <w:r w:rsidRPr="00920094">
        <w:rPr>
          <w:rFonts w:cstheme="minorHAnsi"/>
          <w:color w:val="C00000"/>
          <w:sz w:val="20"/>
          <w:szCs w:val="20"/>
        </w:rPr>
        <w:t xml:space="preserve"> </w:t>
      </w:r>
      <w:r w:rsidRPr="00920094">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920094" w:rsidRDefault="00184673" w:rsidP="00184673">
      <w:pPr>
        <w:rPr>
          <w:rFonts w:cstheme="minorHAnsi"/>
          <w:sz w:val="20"/>
          <w:szCs w:val="20"/>
        </w:rPr>
      </w:pPr>
    </w:p>
    <w:p w14:paraId="42C5A8BA" w14:textId="51A99A80" w:rsidR="00184673" w:rsidRPr="00920094" w:rsidRDefault="00184673" w:rsidP="00920094">
      <w:pPr>
        <w:ind w:left="720" w:hanging="360"/>
        <w:rPr>
          <w:rFonts w:eastAsia="Times New Roman" w:cstheme="minorHAnsi"/>
          <w:color w:val="000000"/>
          <w:sz w:val="20"/>
          <w:szCs w:val="20"/>
        </w:rPr>
      </w:pPr>
      <w:r w:rsidRPr="00920094">
        <w:rPr>
          <w:rFonts w:eastAsia="Times New Roman" w:cstheme="minorHAnsi"/>
          <w:b/>
          <w:bCs/>
          <w:color w:val="C00000"/>
          <w:sz w:val="20"/>
          <w:szCs w:val="20"/>
        </w:rPr>
        <w:t>(e)</w:t>
      </w:r>
      <w:r w:rsidRPr="00920094">
        <w:rPr>
          <w:rFonts w:eastAsia="Times New Roman" w:cstheme="minorHAnsi"/>
          <w:color w:val="000000"/>
          <w:sz w:val="20"/>
          <w:szCs w:val="20"/>
        </w:rPr>
        <w:t xml:space="preserve"> </w:t>
      </w:r>
      <w:r w:rsidR="00920094">
        <w:rPr>
          <w:rFonts w:eastAsia="Times New Roman" w:cstheme="minorHAnsi"/>
          <w:color w:val="000000"/>
          <w:sz w:val="20"/>
          <w:szCs w:val="20"/>
        </w:rPr>
        <w:tab/>
      </w:r>
      <w:r w:rsidRPr="00920094">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606F149" w14:textId="72990161" w:rsidR="00184673" w:rsidRPr="00920094" w:rsidRDefault="00184673" w:rsidP="00920094">
      <w:pPr>
        <w:ind w:left="720" w:hanging="360"/>
        <w:rPr>
          <w:rFonts w:eastAsia="Times New Roman" w:cstheme="minorHAnsi"/>
          <w:color w:val="000000"/>
          <w:sz w:val="20"/>
          <w:szCs w:val="20"/>
        </w:rPr>
      </w:pPr>
      <w:r w:rsidRPr="00920094">
        <w:rPr>
          <w:rFonts w:eastAsia="Times New Roman" w:cstheme="minorHAnsi"/>
          <w:b/>
          <w:bCs/>
          <w:color w:val="C00000"/>
          <w:sz w:val="20"/>
          <w:szCs w:val="20"/>
        </w:rPr>
        <w:t xml:space="preserve">(g) </w:t>
      </w:r>
      <w:r w:rsidR="00920094">
        <w:rPr>
          <w:rFonts w:eastAsia="Times New Roman" w:cstheme="minorHAnsi"/>
          <w:b/>
          <w:bCs/>
          <w:color w:val="C00000"/>
          <w:sz w:val="20"/>
          <w:szCs w:val="20"/>
        </w:rPr>
        <w:tab/>
      </w:r>
      <w:r w:rsidRPr="00920094">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43633EC8" w14:textId="72D6E11E" w:rsidR="00184673" w:rsidRPr="00920094" w:rsidRDefault="00184673" w:rsidP="00920094">
      <w:pPr>
        <w:ind w:left="720" w:hanging="360"/>
        <w:rPr>
          <w:rFonts w:eastAsia="Times New Roman" w:cstheme="minorHAnsi"/>
          <w:color w:val="000000"/>
          <w:sz w:val="20"/>
          <w:szCs w:val="20"/>
        </w:rPr>
      </w:pPr>
      <w:r w:rsidRPr="00920094">
        <w:rPr>
          <w:rFonts w:eastAsia="Times New Roman" w:cstheme="minorHAnsi"/>
          <w:b/>
          <w:bCs/>
          <w:color w:val="C00000"/>
          <w:sz w:val="20"/>
          <w:szCs w:val="20"/>
        </w:rPr>
        <w:t>(h)</w:t>
      </w:r>
      <w:r w:rsidRPr="00920094">
        <w:rPr>
          <w:rFonts w:eastAsia="Times New Roman" w:cstheme="minorHAnsi"/>
          <w:color w:val="000000"/>
          <w:sz w:val="20"/>
          <w:szCs w:val="20"/>
        </w:rPr>
        <w:t xml:space="preserve"> </w:t>
      </w:r>
      <w:r w:rsidR="00920094">
        <w:rPr>
          <w:rFonts w:eastAsia="Times New Roman" w:cstheme="minorHAnsi"/>
          <w:color w:val="000000"/>
          <w:sz w:val="20"/>
          <w:szCs w:val="20"/>
        </w:rPr>
        <w:tab/>
      </w:r>
      <w:r w:rsidRPr="00920094">
        <w:rPr>
          <w:rFonts w:eastAsia="Times New Roman" w:cstheme="minorHAnsi"/>
          <w:color w:val="000000"/>
          <w:sz w:val="20"/>
          <w:szCs w:val="20"/>
        </w:rPr>
        <w:t>The candidate develops and implements supports for learner literacy development across content areas.</w:t>
      </w:r>
    </w:p>
    <w:p w14:paraId="77B71D91" w14:textId="388737E8" w:rsidR="00184673" w:rsidRPr="00920094" w:rsidRDefault="00184673" w:rsidP="00920094">
      <w:pPr>
        <w:ind w:left="720" w:hanging="360"/>
        <w:rPr>
          <w:rFonts w:eastAsia="Times New Roman" w:cstheme="minorHAnsi"/>
          <w:color w:val="000000"/>
          <w:sz w:val="20"/>
          <w:szCs w:val="20"/>
        </w:rPr>
      </w:pPr>
      <w:r w:rsidRPr="00920094">
        <w:rPr>
          <w:rFonts w:eastAsia="Times New Roman" w:cstheme="minorHAnsi"/>
          <w:b/>
          <w:bCs/>
          <w:color w:val="C00000"/>
          <w:sz w:val="20"/>
          <w:szCs w:val="20"/>
        </w:rPr>
        <w:t xml:space="preserve">(n) </w:t>
      </w:r>
      <w:r w:rsidR="00920094">
        <w:rPr>
          <w:rFonts w:eastAsia="Times New Roman" w:cstheme="minorHAnsi"/>
          <w:b/>
          <w:bCs/>
          <w:color w:val="C00000"/>
          <w:sz w:val="20"/>
          <w:szCs w:val="20"/>
        </w:rPr>
        <w:tab/>
      </w:r>
      <w:r w:rsidRPr="00920094">
        <w:rPr>
          <w:rFonts w:eastAsia="Times New Roman" w:cstheme="minorHAnsi"/>
          <w:color w:val="000000"/>
          <w:sz w:val="20"/>
          <w:szCs w:val="20"/>
        </w:rPr>
        <w:t>The candidate understands communication modes and skills as vehicles for learning (e.g., information gathering and processing) across disciplines as well as vehicles for expressing learning.</w:t>
      </w:r>
    </w:p>
    <w:p w14:paraId="6494CCC6" w14:textId="60FA3515" w:rsidR="00184673" w:rsidRPr="00920094" w:rsidRDefault="00184673" w:rsidP="00184673">
      <w:pPr>
        <w:rPr>
          <w:rFonts w:cstheme="minorHAnsi"/>
          <w:color w:val="000000" w:themeColor="text1"/>
          <w:sz w:val="20"/>
          <w:szCs w:val="20"/>
        </w:rPr>
      </w:pPr>
    </w:p>
    <w:p w14:paraId="79D34B1B" w14:textId="7C8E6B8E" w:rsidR="00F30687" w:rsidRPr="00920094" w:rsidRDefault="00F30687" w:rsidP="00337D4C">
      <w:pPr>
        <w:pStyle w:val="ListParagraph"/>
        <w:numPr>
          <w:ilvl w:val="0"/>
          <w:numId w:val="7"/>
        </w:numPr>
        <w:ind w:left="360"/>
        <w:rPr>
          <w:rFonts w:cstheme="minorHAnsi"/>
          <w:color w:val="000000" w:themeColor="text1"/>
          <w:sz w:val="20"/>
          <w:szCs w:val="20"/>
        </w:rPr>
      </w:pPr>
      <w:r w:rsidRPr="00920094">
        <w:rPr>
          <w:rFonts w:cstheme="minorHAnsi"/>
          <w:b/>
          <w:bCs/>
          <w:color w:val="C00000"/>
          <w:sz w:val="20"/>
          <w:szCs w:val="20"/>
        </w:rPr>
        <w:t>Instructional Strategies:</w:t>
      </w:r>
      <w:r w:rsidRPr="00920094">
        <w:rPr>
          <w:rFonts w:cstheme="minorHAnsi"/>
          <w:color w:val="C00000"/>
          <w:sz w:val="20"/>
          <w:szCs w:val="20"/>
        </w:rPr>
        <w:t xml:space="preserve"> </w:t>
      </w:r>
      <w:r w:rsidRPr="00920094">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920094" w:rsidRDefault="00F30687" w:rsidP="00F30687">
      <w:pPr>
        <w:rPr>
          <w:rFonts w:cstheme="minorHAnsi"/>
          <w:sz w:val="20"/>
          <w:szCs w:val="20"/>
        </w:rPr>
      </w:pPr>
    </w:p>
    <w:p w14:paraId="070A9C48" w14:textId="36788A6F" w:rsidR="00F30687" w:rsidRPr="00920094" w:rsidRDefault="00F30687" w:rsidP="00F30687">
      <w:pPr>
        <w:ind w:left="720" w:hanging="360"/>
        <w:rPr>
          <w:rFonts w:eastAsia="Times New Roman" w:cstheme="minorHAnsi"/>
          <w:color w:val="000000"/>
          <w:sz w:val="20"/>
          <w:szCs w:val="20"/>
        </w:rPr>
      </w:pPr>
      <w:r w:rsidRPr="00920094">
        <w:rPr>
          <w:rFonts w:eastAsia="Times New Roman" w:cstheme="minorHAnsi"/>
          <w:b/>
          <w:bCs/>
          <w:color w:val="C00000"/>
          <w:sz w:val="20"/>
          <w:szCs w:val="20"/>
        </w:rPr>
        <w:t>(h)</w:t>
      </w:r>
      <w:r w:rsidRPr="00920094">
        <w:rPr>
          <w:rFonts w:eastAsia="Times New Roman" w:cstheme="minorHAnsi"/>
          <w:color w:val="000000"/>
          <w:sz w:val="20"/>
          <w:szCs w:val="20"/>
        </w:rPr>
        <w:t xml:space="preserve"> </w:t>
      </w:r>
      <w:r w:rsidR="00920094">
        <w:rPr>
          <w:rFonts w:eastAsia="Times New Roman" w:cstheme="minorHAnsi"/>
          <w:color w:val="000000"/>
          <w:sz w:val="20"/>
          <w:szCs w:val="20"/>
        </w:rPr>
        <w:tab/>
      </w:r>
      <w:r w:rsidRPr="00920094">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07EAB93E" w14:textId="3B507FA4" w:rsidR="00F30687" w:rsidRPr="00920094" w:rsidRDefault="00F30687" w:rsidP="00337D4C">
      <w:pPr>
        <w:rPr>
          <w:rFonts w:cstheme="minorHAnsi"/>
          <w:sz w:val="20"/>
          <w:szCs w:val="20"/>
        </w:rPr>
      </w:pP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5EE"/>
    <w:multiLevelType w:val="hybridMultilevel"/>
    <w:tmpl w:val="D4624F20"/>
    <w:lvl w:ilvl="0" w:tplc="6B68D3A4">
      <w:start w:val="8"/>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0537F"/>
    <w:multiLevelType w:val="hybridMultilevel"/>
    <w:tmpl w:val="98F695C8"/>
    <w:lvl w:ilvl="0" w:tplc="6B68D3A4">
      <w:start w:val="2"/>
      <w:numFmt w:val="decimal"/>
      <w:lvlText w:val="(%1)"/>
      <w:lvlJc w:val="left"/>
      <w:pPr>
        <w:ind w:left="360" w:hanging="360"/>
      </w:pPr>
      <w:rPr>
        <w:rFonts w:hint="default"/>
        <w:b/>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570954"/>
    <w:multiLevelType w:val="hybridMultilevel"/>
    <w:tmpl w:val="ED8CB414"/>
    <w:lvl w:ilvl="0" w:tplc="6B68D3A4">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885063">
    <w:abstractNumId w:val="4"/>
  </w:num>
  <w:num w:numId="2" w16cid:durableId="241528233">
    <w:abstractNumId w:val="6"/>
  </w:num>
  <w:num w:numId="3" w16cid:durableId="1142042724">
    <w:abstractNumId w:val="5"/>
  </w:num>
  <w:num w:numId="4" w16cid:durableId="484132157">
    <w:abstractNumId w:val="1"/>
  </w:num>
  <w:num w:numId="5" w16cid:durableId="1584409614">
    <w:abstractNumId w:val="2"/>
  </w:num>
  <w:num w:numId="6" w16cid:durableId="960963465">
    <w:abstractNumId w:val="3"/>
  </w:num>
  <w:num w:numId="7" w16cid:durableId="97252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37D4C"/>
    <w:rsid w:val="003B7138"/>
    <w:rsid w:val="004071F4"/>
    <w:rsid w:val="004F0517"/>
    <w:rsid w:val="0054010F"/>
    <w:rsid w:val="006B0770"/>
    <w:rsid w:val="00777075"/>
    <w:rsid w:val="0082732E"/>
    <w:rsid w:val="00920094"/>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2023-07-06T18:10:00Z</dcterms:created>
  <dcterms:modified xsi:type="dcterms:W3CDTF">2023-07-07T18:26:00Z</dcterms:modified>
</cp:coreProperties>
</file>