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9DDE" w14:textId="2FC28737" w:rsidR="003B6572" w:rsidRPr="003B5EC7" w:rsidRDefault="003B6572" w:rsidP="003B6572">
      <w:pPr>
        <w:jc w:val="center"/>
        <w:rPr>
          <w:rFonts w:cstheme="minorHAnsi"/>
          <w:b/>
          <w:bCs/>
        </w:rPr>
      </w:pPr>
      <w:r w:rsidRPr="003B5EC7">
        <w:rPr>
          <w:rFonts w:cstheme="minorHAnsi"/>
          <w:b/>
          <w:bCs/>
        </w:rPr>
        <w:t>Standards Identified for SPE 435</w:t>
      </w:r>
    </w:p>
    <w:p w14:paraId="081F156F" w14:textId="77777777" w:rsidR="003B6572" w:rsidRPr="00411E14" w:rsidRDefault="003B6572" w:rsidP="003B6572">
      <w:pPr>
        <w:snapToGrid w:val="0"/>
        <w:jc w:val="center"/>
        <w:rPr>
          <w:rFonts w:cstheme="minorHAnsi"/>
          <w:sz w:val="20"/>
          <w:szCs w:val="20"/>
        </w:rPr>
      </w:pPr>
    </w:p>
    <w:p w14:paraId="2B85F740" w14:textId="77777777" w:rsidR="003B6572" w:rsidRPr="00411E14" w:rsidRDefault="003B6572" w:rsidP="003B6572">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D6B275E" w14:textId="77777777" w:rsidR="003B6572" w:rsidRPr="00411E14" w:rsidRDefault="003B6572" w:rsidP="003B6572">
      <w:pPr>
        <w:snapToGrid w:val="0"/>
        <w:jc w:val="center"/>
        <w:rPr>
          <w:rFonts w:cstheme="minorHAnsi"/>
          <w:sz w:val="20"/>
          <w:szCs w:val="20"/>
        </w:rPr>
      </w:pPr>
    </w:p>
    <w:p w14:paraId="22D2282D" w14:textId="77777777" w:rsidR="003B6572" w:rsidRPr="008B5066" w:rsidRDefault="003B6572" w:rsidP="003B6572">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2FC88F8B" w14:textId="7B5E6F2E" w:rsidR="00184673" w:rsidRPr="003B5EC7" w:rsidRDefault="00184673" w:rsidP="003B6572">
      <w:pPr>
        <w:pStyle w:val="ListParagraph"/>
        <w:numPr>
          <w:ilvl w:val="0"/>
          <w:numId w:val="5"/>
        </w:numPr>
        <w:ind w:left="360"/>
        <w:rPr>
          <w:rFonts w:cstheme="minorHAnsi"/>
          <w:sz w:val="20"/>
          <w:szCs w:val="20"/>
        </w:rPr>
      </w:pPr>
      <w:r w:rsidRPr="003B5EC7">
        <w:rPr>
          <w:rFonts w:cstheme="minorHAnsi"/>
          <w:b/>
          <w:bCs/>
          <w:color w:val="C00000"/>
          <w:sz w:val="20"/>
          <w:szCs w:val="20"/>
        </w:rPr>
        <w:t>Learning Environments:</w:t>
      </w:r>
      <w:r w:rsidRPr="003B5EC7">
        <w:rPr>
          <w:rFonts w:cstheme="minorHAnsi"/>
          <w:color w:val="C00000"/>
          <w:sz w:val="20"/>
          <w:szCs w:val="20"/>
        </w:rPr>
        <w:t xml:space="preserve"> </w:t>
      </w:r>
      <w:r w:rsidRPr="003B5EC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3B5EC7" w:rsidRDefault="00184673" w:rsidP="00184673">
      <w:pPr>
        <w:pStyle w:val="ListParagraph"/>
        <w:rPr>
          <w:rFonts w:cstheme="minorHAnsi"/>
          <w:sz w:val="20"/>
          <w:szCs w:val="20"/>
        </w:rPr>
      </w:pPr>
    </w:p>
    <w:p w14:paraId="00A88017" w14:textId="38EDA00C" w:rsidR="00184673" w:rsidRPr="003B5EC7" w:rsidRDefault="00184673" w:rsidP="00184673">
      <w:pPr>
        <w:ind w:left="720" w:hanging="360"/>
        <w:rPr>
          <w:rFonts w:eastAsia="Times New Roman" w:cstheme="minorHAnsi"/>
          <w:color w:val="000000"/>
          <w:sz w:val="20"/>
          <w:szCs w:val="20"/>
        </w:rPr>
      </w:pPr>
      <w:r w:rsidRPr="003B5EC7">
        <w:rPr>
          <w:rFonts w:eastAsia="Times New Roman" w:cstheme="minorHAnsi"/>
          <w:b/>
          <w:bCs/>
          <w:color w:val="C00000"/>
          <w:sz w:val="20"/>
          <w:szCs w:val="20"/>
        </w:rPr>
        <w:t>(d)</w:t>
      </w:r>
      <w:r w:rsidRPr="003B5EC7">
        <w:rPr>
          <w:rFonts w:eastAsia="Times New Roman" w:cstheme="minorHAnsi"/>
          <w:color w:val="000000"/>
          <w:sz w:val="20"/>
          <w:szCs w:val="20"/>
        </w:rPr>
        <w:t xml:space="preserve"> </w:t>
      </w:r>
      <w:r w:rsidR="003B5EC7">
        <w:rPr>
          <w:rFonts w:eastAsia="Times New Roman" w:cstheme="minorHAnsi"/>
          <w:color w:val="000000"/>
          <w:sz w:val="20"/>
          <w:szCs w:val="20"/>
        </w:rPr>
        <w:tab/>
      </w:r>
      <w:r w:rsidRPr="003B5EC7">
        <w:rPr>
          <w:rFonts w:eastAsia="Times New Roman" w:cstheme="minorHAnsi"/>
          <w:color w:val="000000"/>
          <w:sz w:val="20"/>
          <w:szCs w:val="20"/>
        </w:rPr>
        <w:t xml:space="preserve">The candidate manages the learning environment to </w:t>
      </w:r>
      <w:proofErr w:type="gramStart"/>
      <w:r w:rsidRPr="003B5EC7">
        <w:rPr>
          <w:rFonts w:eastAsia="Times New Roman" w:cstheme="minorHAnsi"/>
          <w:color w:val="000000"/>
          <w:sz w:val="20"/>
          <w:szCs w:val="20"/>
        </w:rPr>
        <w:t>actively and equitably engage learners</w:t>
      </w:r>
      <w:proofErr w:type="gramEnd"/>
      <w:r w:rsidRPr="003B5EC7">
        <w:rPr>
          <w:rFonts w:eastAsia="Times New Roman" w:cstheme="minorHAnsi"/>
          <w:color w:val="000000"/>
          <w:sz w:val="20"/>
          <w:szCs w:val="20"/>
        </w:rPr>
        <w:t xml:space="preserve"> by organizing, allocating, and coordinating the resources of time, space, and learners’ attention.</w:t>
      </w:r>
    </w:p>
    <w:p w14:paraId="60690D3D" w14:textId="2FD62978" w:rsidR="00184673" w:rsidRPr="003B5EC7" w:rsidRDefault="00184673" w:rsidP="00184673">
      <w:pPr>
        <w:ind w:left="720" w:hanging="360"/>
        <w:rPr>
          <w:rFonts w:eastAsia="Times New Roman" w:cstheme="minorHAnsi"/>
          <w:color w:val="000000"/>
          <w:sz w:val="20"/>
          <w:szCs w:val="20"/>
        </w:rPr>
      </w:pPr>
      <w:r w:rsidRPr="003B5EC7">
        <w:rPr>
          <w:rFonts w:eastAsia="Times New Roman" w:cstheme="minorHAnsi"/>
          <w:b/>
          <w:bCs/>
          <w:color w:val="C00000"/>
          <w:sz w:val="20"/>
          <w:szCs w:val="20"/>
        </w:rPr>
        <w:t>(k)</w:t>
      </w:r>
      <w:r w:rsidRPr="003B5EC7">
        <w:rPr>
          <w:rFonts w:eastAsia="Times New Roman" w:cstheme="minorHAnsi"/>
          <w:color w:val="000000"/>
          <w:sz w:val="20"/>
          <w:szCs w:val="20"/>
        </w:rPr>
        <w:t xml:space="preserve"> </w:t>
      </w:r>
      <w:r w:rsidR="003B5EC7">
        <w:rPr>
          <w:rFonts w:eastAsia="Times New Roman" w:cstheme="minorHAnsi"/>
          <w:color w:val="000000"/>
          <w:sz w:val="20"/>
          <w:szCs w:val="20"/>
        </w:rPr>
        <w:tab/>
      </w:r>
      <w:r w:rsidRPr="003B5EC7">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71B4F"/>
    <w:multiLevelType w:val="hybridMultilevel"/>
    <w:tmpl w:val="B180FDA8"/>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92613">
    <w:abstractNumId w:val="2"/>
  </w:num>
  <w:num w:numId="2" w16cid:durableId="848064646">
    <w:abstractNumId w:val="4"/>
  </w:num>
  <w:num w:numId="3" w16cid:durableId="2144535958">
    <w:abstractNumId w:val="3"/>
  </w:num>
  <w:num w:numId="4" w16cid:durableId="1135487856">
    <w:abstractNumId w:val="0"/>
  </w:num>
  <w:num w:numId="5" w16cid:durableId="206013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5EC7"/>
    <w:rsid w:val="003B657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2023-07-06T14:14:00Z</dcterms:created>
  <dcterms:modified xsi:type="dcterms:W3CDTF">2023-07-07T18:35:00Z</dcterms:modified>
</cp:coreProperties>
</file>