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7295A" w14:textId="379BED18" w:rsidR="00E033E6" w:rsidRPr="009924D3" w:rsidRDefault="00E033E6" w:rsidP="00E033E6">
      <w:pPr>
        <w:jc w:val="center"/>
        <w:rPr>
          <w:rFonts w:cstheme="minorHAnsi"/>
          <w:b/>
          <w:bCs/>
        </w:rPr>
      </w:pPr>
      <w:r w:rsidRPr="009924D3">
        <w:rPr>
          <w:rFonts w:cstheme="minorHAnsi"/>
          <w:b/>
          <w:bCs/>
        </w:rPr>
        <w:t>Standards Identified for SPE 374</w:t>
      </w:r>
    </w:p>
    <w:p w14:paraId="12DA1759" w14:textId="77777777" w:rsidR="00E033E6" w:rsidRPr="00411E14" w:rsidRDefault="00E033E6" w:rsidP="00E033E6">
      <w:pPr>
        <w:snapToGrid w:val="0"/>
        <w:jc w:val="center"/>
        <w:rPr>
          <w:rFonts w:cstheme="minorHAnsi"/>
          <w:sz w:val="20"/>
          <w:szCs w:val="20"/>
        </w:rPr>
      </w:pPr>
    </w:p>
    <w:p w14:paraId="53BE66E8" w14:textId="77777777" w:rsidR="00E033E6" w:rsidRPr="00411E14" w:rsidRDefault="00E033E6" w:rsidP="00E033E6">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A7EA740" w14:textId="77777777" w:rsidR="00E033E6" w:rsidRPr="00411E14" w:rsidRDefault="00E033E6" w:rsidP="00E033E6">
      <w:pPr>
        <w:snapToGrid w:val="0"/>
        <w:jc w:val="center"/>
        <w:rPr>
          <w:rFonts w:cstheme="minorHAnsi"/>
          <w:sz w:val="20"/>
          <w:szCs w:val="20"/>
        </w:rPr>
      </w:pPr>
    </w:p>
    <w:p w14:paraId="77E31B56" w14:textId="77777777" w:rsidR="00E033E6" w:rsidRPr="008B5066" w:rsidRDefault="00E033E6" w:rsidP="00E033E6">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26991C23" w14:textId="6DAF528A" w:rsidR="00F30687" w:rsidRPr="00E033E6" w:rsidRDefault="00F30687" w:rsidP="00F30687">
      <w:pPr>
        <w:rPr>
          <w:b/>
          <w:bCs/>
          <w:color w:val="000000" w:themeColor="text1"/>
        </w:rPr>
      </w:pPr>
    </w:p>
    <w:p w14:paraId="48DBEA29" w14:textId="5EAF5E21" w:rsidR="00F30687" w:rsidRPr="009924D3" w:rsidRDefault="00E033E6" w:rsidP="009924D3">
      <w:pPr>
        <w:pStyle w:val="ListParagraph"/>
        <w:numPr>
          <w:ilvl w:val="0"/>
          <w:numId w:val="7"/>
        </w:numPr>
        <w:tabs>
          <w:tab w:val="left" w:pos="1620"/>
        </w:tabs>
        <w:ind w:left="360"/>
        <w:rPr>
          <w:rFonts w:cstheme="minorHAnsi"/>
          <w:sz w:val="20"/>
          <w:szCs w:val="20"/>
        </w:rPr>
      </w:pPr>
      <w:r w:rsidRPr="009924D3">
        <w:rPr>
          <w:b/>
          <w:bCs/>
          <w:color w:val="C00000"/>
          <w:sz w:val="20"/>
          <w:szCs w:val="20"/>
        </w:rPr>
        <w:t xml:space="preserve"> </w:t>
      </w:r>
      <w:r w:rsidR="00F30687" w:rsidRPr="009924D3">
        <w:rPr>
          <w:rFonts w:cstheme="minorHAnsi"/>
          <w:b/>
          <w:bCs/>
          <w:color w:val="C00000"/>
          <w:sz w:val="20"/>
          <w:szCs w:val="20"/>
        </w:rPr>
        <w:t>Leadership and Collaboration:</w:t>
      </w:r>
      <w:r w:rsidR="00F30687" w:rsidRPr="009924D3">
        <w:rPr>
          <w:rFonts w:cstheme="minorHAnsi"/>
          <w:color w:val="C00000"/>
          <w:sz w:val="20"/>
          <w:szCs w:val="20"/>
        </w:rPr>
        <w:t xml:space="preserve"> </w:t>
      </w:r>
      <w:r w:rsidR="00F30687" w:rsidRPr="009924D3">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9924D3" w:rsidRDefault="00F30687" w:rsidP="00F30687">
      <w:pPr>
        <w:pStyle w:val="ListParagraph"/>
        <w:tabs>
          <w:tab w:val="left" w:pos="360"/>
        </w:tabs>
        <w:rPr>
          <w:rFonts w:cstheme="minorHAnsi"/>
          <w:sz w:val="20"/>
          <w:szCs w:val="20"/>
        </w:rPr>
      </w:pPr>
    </w:p>
    <w:p w14:paraId="611E12A1" w14:textId="08BB114D" w:rsidR="00F30687" w:rsidRPr="009924D3" w:rsidRDefault="00F30687" w:rsidP="009924D3">
      <w:pPr>
        <w:ind w:left="720" w:hanging="360"/>
        <w:rPr>
          <w:rFonts w:eastAsia="Times New Roman" w:cstheme="minorHAnsi"/>
          <w:color w:val="000000"/>
          <w:sz w:val="20"/>
          <w:szCs w:val="20"/>
        </w:rPr>
      </w:pPr>
      <w:r w:rsidRPr="009924D3">
        <w:rPr>
          <w:rFonts w:eastAsia="Times New Roman" w:cstheme="minorHAnsi"/>
          <w:b/>
          <w:bCs/>
          <w:color w:val="C00000"/>
          <w:sz w:val="20"/>
          <w:szCs w:val="20"/>
        </w:rPr>
        <w:t>(q)</w:t>
      </w:r>
      <w:r w:rsidRPr="009924D3">
        <w:rPr>
          <w:rFonts w:eastAsia="Times New Roman" w:cstheme="minorHAnsi"/>
          <w:color w:val="000000"/>
          <w:sz w:val="20"/>
          <w:szCs w:val="20"/>
        </w:rPr>
        <w:t xml:space="preserve"> </w:t>
      </w:r>
      <w:r w:rsidR="009924D3">
        <w:rPr>
          <w:rFonts w:eastAsia="Times New Roman" w:cstheme="minorHAnsi"/>
          <w:color w:val="000000"/>
          <w:sz w:val="20"/>
          <w:szCs w:val="20"/>
        </w:rPr>
        <w:tab/>
      </w:r>
      <w:r w:rsidRPr="009924D3">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07EAB93E" w14:textId="08554849" w:rsidR="00F30687" w:rsidRPr="009924D3" w:rsidRDefault="00F30687" w:rsidP="00E033E6">
      <w:pPr>
        <w:rPr>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B1F9A"/>
    <w:multiLevelType w:val="hybridMultilevel"/>
    <w:tmpl w:val="C9B49554"/>
    <w:lvl w:ilvl="0" w:tplc="0014646A">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A2927"/>
    <w:multiLevelType w:val="hybridMultilevel"/>
    <w:tmpl w:val="0FFA6C8A"/>
    <w:lvl w:ilvl="0" w:tplc="E5463642">
      <w:start w:val="10"/>
      <w:numFmt w:val="decimal"/>
      <w:lvlText w:val="(%1)"/>
      <w:lvlJc w:val="left"/>
      <w:pPr>
        <w:ind w:left="740" w:hanging="38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A867452"/>
    <w:multiLevelType w:val="hybridMultilevel"/>
    <w:tmpl w:val="01A8DCD2"/>
    <w:lvl w:ilvl="0" w:tplc="42762EFC">
      <w:start w:val="10"/>
      <w:numFmt w:val="decimal"/>
      <w:lvlText w:val="(%1)"/>
      <w:lvlJc w:val="left"/>
      <w:pPr>
        <w:ind w:left="1240" w:hanging="400"/>
      </w:pPr>
      <w:rPr>
        <w:rFonts w:hint="default"/>
        <w:b/>
        <w:color w:val="C0000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36642">
    <w:abstractNumId w:val="3"/>
  </w:num>
  <w:num w:numId="2" w16cid:durableId="33501443">
    <w:abstractNumId w:val="6"/>
  </w:num>
  <w:num w:numId="3" w16cid:durableId="1563634733">
    <w:abstractNumId w:val="5"/>
  </w:num>
  <w:num w:numId="4" w16cid:durableId="1388335869">
    <w:abstractNumId w:val="0"/>
  </w:num>
  <w:num w:numId="5" w16cid:durableId="20320339">
    <w:abstractNumId w:val="1"/>
  </w:num>
  <w:num w:numId="6" w16cid:durableId="52461385">
    <w:abstractNumId w:val="2"/>
  </w:num>
  <w:num w:numId="7" w16cid:durableId="914046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24D3"/>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033E6"/>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2023-07-06T13:52:00Z</dcterms:created>
  <dcterms:modified xsi:type="dcterms:W3CDTF">2023-07-07T18:37:00Z</dcterms:modified>
</cp:coreProperties>
</file>