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4B35B" w14:textId="65CE2BDB" w:rsidR="00DE5FA0" w:rsidRPr="001A64B7" w:rsidRDefault="00DE5FA0" w:rsidP="00DE5FA0">
      <w:pPr>
        <w:jc w:val="center"/>
        <w:rPr>
          <w:rFonts w:cstheme="minorHAnsi"/>
          <w:b/>
          <w:bCs/>
        </w:rPr>
      </w:pPr>
      <w:r w:rsidRPr="001A64B7">
        <w:rPr>
          <w:rFonts w:cstheme="minorHAnsi"/>
          <w:b/>
          <w:bCs/>
        </w:rPr>
        <w:t>Standards Identified for MUE 385</w:t>
      </w:r>
    </w:p>
    <w:p w14:paraId="63E16147" w14:textId="77777777" w:rsidR="00DE5FA0" w:rsidRPr="00411E14" w:rsidRDefault="00DE5FA0" w:rsidP="00DE5FA0">
      <w:pPr>
        <w:snapToGrid w:val="0"/>
        <w:jc w:val="center"/>
        <w:rPr>
          <w:rFonts w:cstheme="minorHAnsi"/>
          <w:sz w:val="20"/>
          <w:szCs w:val="20"/>
        </w:rPr>
      </w:pPr>
    </w:p>
    <w:p w14:paraId="585DDBF9" w14:textId="77777777" w:rsidR="00DE5FA0" w:rsidRPr="00411E14" w:rsidRDefault="00DE5FA0" w:rsidP="00DE5FA0">
      <w:pPr>
        <w:jc w:val="center"/>
        <w:rPr>
          <w:rFonts w:cstheme="minorHAnsi"/>
          <w:b/>
          <w:bCs/>
          <w:color w:val="C00000"/>
          <w:sz w:val="20"/>
          <w:szCs w:val="20"/>
        </w:rPr>
      </w:pPr>
      <w:proofErr w:type="spellStart"/>
      <w:r w:rsidRPr="00411E14">
        <w:rPr>
          <w:rFonts w:cstheme="minorHAnsi"/>
          <w:b/>
          <w:bCs/>
          <w:color w:val="C00000"/>
          <w:sz w:val="20"/>
          <w:szCs w:val="20"/>
        </w:rPr>
        <w:t>InTASC</w:t>
      </w:r>
      <w:proofErr w:type="spellEnd"/>
      <w:r w:rsidRPr="00411E14">
        <w:rPr>
          <w:rFonts w:cstheme="minorHAnsi"/>
          <w:b/>
          <w:bCs/>
          <w:color w:val="C00000"/>
          <w:sz w:val="20"/>
          <w:szCs w:val="20"/>
        </w:rPr>
        <w:t>/ACTS Standards and Components</w:t>
      </w:r>
    </w:p>
    <w:p w14:paraId="23CCD0FA" w14:textId="77777777" w:rsidR="00DE5FA0" w:rsidRPr="00411E14" w:rsidRDefault="00DE5FA0" w:rsidP="00DE5FA0">
      <w:pPr>
        <w:snapToGrid w:val="0"/>
        <w:jc w:val="center"/>
        <w:rPr>
          <w:rFonts w:cstheme="minorHAnsi"/>
          <w:sz w:val="20"/>
          <w:szCs w:val="20"/>
        </w:rPr>
      </w:pPr>
    </w:p>
    <w:p w14:paraId="7ECB7B9D" w14:textId="27E89EB1" w:rsidR="00184673" w:rsidRPr="00930D44" w:rsidRDefault="00DE5FA0" w:rsidP="00930D44">
      <w:pPr>
        <w:snapToGrid w:val="0"/>
        <w:rPr>
          <w:rFonts w:cstheme="minorHAnsi"/>
          <w:sz w:val="20"/>
          <w:szCs w:val="20"/>
        </w:rPr>
      </w:pPr>
      <w:r w:rsidRPr="00411E14">
        <w:rPr>
          <w:rFonts w:cstheme="minorHAnsi"/>
          <w:sz w:val="20"/>
          <w:szCs w:val="20"/>
        </w:rPr>
        <w:t>The Interstate New Teachers Assessment and Support Consortium (</w:t>
      </w:r>
      <w:proofErr w:type="spellStart"/>
      <w:r w:rsidRPr="00411E14">
        <w:rPr>
          <w:rFonts w:cstheme="minorHAnsi"/>
          <w:sz w:val="20"/>
          <w:szCs w:val="20"/>
        </w:rPr>
        <w:t>InTASC</w:t>
      </w:r>
      <w:proofErr w:type="spellEnd"/>
      <w:r w:rsidRPr="00411E14">
        <w:rPr>
          <w:rFonts w:cstheme="minorHAnsi"/>
          <w:sz w:val="20"/>
          <w:szCs w:val="20"/>
        </w:rPr>
        <w:t xml:space="preserve">) was established to provide support to new teachers and raise the levels of learning in U.S. classrooms. Each of the ten (10) standards requires teachers to possess and use essential knowledge required to meet the standard. The </w:t>
      </w:r>
      <w:proofErr w:type="spellStart"/>
      <w:r w:rsidRPr="00411E14">
        <w:rPr>
          <w:rFonts w:cstheme="minorHAnsi"/>
          <w:sz w:val="20"/>
          <w:szCs w:val="20"/>
        </w:rPr>
        <w:t>InTASC</w:t>
      </w:r>
      <w:proofErr w:type="spellEnd"/>
      <w:r w:rsidRPr="00411E14">
        <w:rPr>
          <w:rFonts w:cstheme="minorHAnsi"/>
          <w:sz w:val="20"/>
          <w:szCs w:val="20"/>
        </w:rPr>
        <w:t xml:space="preserve"> standards have been aligned into the Alabama Cores Teaching Standards (ACTS), which are unique to education in the state of Alabama.</w:t>
      </w:r>
    </w:p>
    <w:p w14:paraId="76261563" w14:textId="2E0F7AC4" w:rsidR="00184673" w:rsidRDefault="00184673" w:rsidP="00184673">
      <w:pPr>
        <w:ind w:left="360"/>
      </w:pPr>
    </w:p>
    <w:p w14:paraId="22E5782A" w14:textId="07354278" w:rsidR="00184673" w:rsidRPr="001A64B7" w:rsidRDefault="00184673" w:rsidP="00DE5FA0">
      <w:pPr>
        <w:pStyle w:val="ListParagraph"/>
        <w:numPr>
          <w:ilvl w:val="0"/>
          <w:numId w:val="5"/>
        </w:numPr>
        <w:ind w:left="360"/>
        <w:rPr>
          <w:rFonts w:cstheme="minorHAnsi"/>
          <w:color w:val="000000" w:themeColor="text1"/>
          <w:sz w:val="20"/>
          <w:szCs w:val="20"/>
        </w:rPr>
      </w:pPr>
      <w:r w:rsidRPr="001A64B7">
        <w:rPr>
          <w:rFonts w:cstheme="minorHAnsi"/>
          <w:b/>
          <w:bCs/>
          <w:color w:val="C00000"/>
          <w:sz w:val="20"/>
          <w:szCs w:val="20"/>
        </w:rPr>
        <w:t>Planning for Instruction:</w:t>
      </w:r>
      <w:r w:rsidRPr="001A64B7">
        <w:rPr>
          <w:rFonts w:cstheme="minorHAnsi"/>
          <w:color w:val="C00000"/>
          <w:sz w:val="20"/>
          <w:szCs w:val="20"/>
        </w:rPr>
        <w:t xml:space="preserve"> </w:t>
      </w:r>
      <w:r w:rsidRPr="001A64B7">
        <w:rPr>
          <w:rFonts w:cstheme="minorHAnsi"/>
          <w:color w:val="000000" w:themeColor="text1"/>
          <w:sz w:val="20"/>
          <w:szCs w:val="20"/>
        </w:rPr>
        <w:t>The candidate plans instruction that supports every student in meeting rigorous learning goals by drawing upon knowledge of content areas, curriculum, cross-disciplinary skills, and pedagogy, as well as knowledge of learners and the community context.</w:t>
      </w:r>
    </w:p>
    <w:p w14:paraId="3E19494A" w14:textId="014F91B0" w:rsidR="00184673" w:rsidRPr="001A64B7" w:rsidRDefault="00184673" w:rsidP="00DE5FA0">
      <w:pPr>
        <w:ind w:left="360"/>
        <w:rPr>
          <w:rFonts w:cstheme="minorHAnsi"/>
          <w:sz w:val="20"/>
          <w:szCs w:val="20"/>
        </w:rPr>
      </w:pPr>
    </w:p>
    <w:p w14:paraId="56AC575A" w14:textId="759759EB" w:rsidR="00F30687" w:rsidRPr="001A64B7" w:rsidRDefault="00F30687" w:rsidP="00DE5FA0">
      <w:pPr>
        <w:ind w:left="720" w:hanging="360"/>
        <w:rPr>
          <w:rFonts w:eastAsia="Times New Roman" w:cstheme="minorHAnsi"/>
          <w:color w:val="000000"/>
          <w:sz w:val="20"/>
          <w:szCs w:val="20"/>
        </w:rPr>
      </w:pPr>
      <w:r w:rsidRPr="001A64B7">
        <w:rPr>
          <w:rFonts w:eastAsia="Times New Roman" w:cstheme="minorHAnsi"/>
          <w:b/>
          <w:bCs/>
          <w:color w:val="C00000"/>
          <w:sz w:val="20"/>
          <w:szCs w:val="20"/>
        </w:rPr>
        <w:t>(c)</w:t>
      </w:r>
      <w:r w:rsidRPr="001A64B7">
        <w:rPr>
          <w:rFonts w:eastAsia="Times New Roman" w:cstheme="minorHAnsi"/>
          <w:color w:val="000000"/>
          <w:sz w:val="20"/>
          <w:szCs w:val="20"/>
        </w:rPr>
        <w:t xml:space="preserve"> </w:t>
      </w:r>
      <w:r w:rsidR="001A64B7">
        <w:rPr>
          <w:rFonts w:eastAsia="Times New Roman" w:cstheme="minorHAnsi"/>
          <w:color w:val="000000"/>
          <w:sz w:val="20"/>
          <w:szCs w:val="20"/>
        </w:rPr>
        <w:tab/>
      </w:r>
      <w:r w:rsidRPr="001A64B7">
        <w:rPr>
          <w:rFonts w:eastAsia="Times New Roman" w:cstheme="minorHAnsi"/>
          <w:color w:val="000000"/>
          <w:sz w:val="20"/>
          <w:szCs w:val="20"/>
        </w:rPr>
        <w:t>The candidate develops appropriate sequencing of learning experiences and provides multiple ways to demonstrate knowledge and skill.</w:t>
      </w:r>
    </w:p>
    <w:p w14:paraId="5FD7638B" w14:textId="77777777" w:rsidR="00DE5FA0" w:rsidRPr="001A64B7" w:rsidRDefault="00DE5FA0" w:rsidP="00DE5FA0">
      <w:pPr>
        <w:ind w:left="720"/>
        <w:rPr>
          <w:rFonts w:cstheme="minorHAnsi"/>
          <w:b/>
          <w:bCs/>
          <w:color w:val="C00000"/>
          <w:sz w:val="20"/>
          <w:szCs w:val="20"/>
        </w:rPr>
      </w:pPr>
    </w:p>
    <w:p w14:paraId="79D34B1B" w14:textId="318D77F5" w:rsidR="00F30687" w:rsidRPr="001A64B7" w:rsidRDefault="00F30687" w:rsidP="00DE5FA0">
      <w:pPr>
        <w:pStyle w:val="ListParagraph"/>
        <w:numPr>
          <w:ilvl w:val="0"/>
          <w:numId w:val="5"/>
        </w:numPr>
        <w:ind w:left="360"/>
        <w:rPr>
          <w:rFonts w:cstheme="minorHAnsi"/>
          <w:color w:val="000000" w:themeColor="text1"/>
          <w:sz w:val="20"/>
          <w:szCs w:val="20"/>
        </w:rPr>
      </w:pPr>
      <w:r w:rsidRPr="001A64B7">
        <w:rPr>
          <w:rFonts w:cstheme="minorHAnsi"/>
          <w:b/>
          <w:bCs/>
          <w:color w:val="C00000"/>
          <w:sz w:val="20"/>
          <w:szCs w:val="20"/>
        </w:rPr>
        <w:t>Instructional Strategies:</w:t>
      </w:r>
      <w:r w:rsidRPr="001A64B7">
        <w:rPr>
          <w:rFonts w:cstheme="minorHAnsi"/>
          <w:color w:val="C00000"/>
          <w:sz w:val="20"/>
          <w:szCs w:val="20"/>
        </w:rPr>
        <w:t xml:space="preserve"> </w:t>
      </w:r>
      <w:r w:rsidRPr="001A64B7">
        <w:rPr>
          <w:rFonts w:cstheme="minorHAnsi"/>
          <w:color w:val="000000" w:themeColor="text1"/>
          <w:sz w:val="20"/>
          <w:szCs w:val="20"/>
        </w:rPr>
        <w:t>The candidate understands and uses a variety of instructional strategies to encourage learners to develop deep understanding of content areas and their connections, and to build skills to apply knowledge in meaningful ways.</w:t>
      </w:r>
    </w:p>
    <w:p w14:paraId="3F8B072F" w14:textId="5DDBFED1" w:rsidR="00F30687" w:rsidRPr="001A64B7" w:rsidRDefault="00F30687" w:rsidP="00DE5FA0">
      <w:pPr>
        <w:ind w:left="360"/>
        <w:rPr>
          <w:rFonts w:cstheme="minorHAnsi"/>
          <w:sz w:val="20"/>
          <w:szCs w:val="20"/>
        </w:rPr>
      </w:pPr>
    </w:p>
    <w:p w14:paraId="07CC95D2" w14:textId="4A617BF0" w:rsidR="00F30687" w:rsidRPr="001A64B7" w:rsidRDefault="00F30687" w:rsidP="00DE5FA0">
      <w:pPr>
        <w:ind w:left="720" w:hanging="360"/>
        <w:rPr>
          <w:rFonts w:eastAsia="Times New Roman" w:cstheme="minorHAnsi"/>
          <w:color w:val="000000"/>
          <w:sz w:val="20"/>
          <w:szCs w:val="20"/>
        </w:rPr>
      </w:pPr>
      <w:r w:rsidRPr="001A64B7">
        <w:rPr>
          <w:rFonts w:eastAsia="Times New Roman" w:cstheme="minorHAnsi"/>
          <w:b/>
          <w:bCs/>
          <w:color w:val="C00000"/>
          <w:sz w:val="20"/>
          <w:szCs w:val="20"/>
        </w:rPr>
        <w:t>(d)</w:t>
      </w:r>
      <w:r w:rsidRPr="001A64B7">
        <w:rPr>
          <w:rFonts w:eastAsia="Times New Roman" w:cstheme="minorHAnsi"/>
          <w:color w:val="000000"/>
          <w:sz w:val="20"/>
          <w:szCs w:val="20"/>
        </w:rPr>
        <w:t xml:space="preserve"> </w:t>
      </w:r>
      <w:r w:rsidR="001A64B7">
        <w:rPr>
          <w:rFonts w:eastAsia="Times New Roman" w:cstheme="minorHAnsi"/>
          <w:color w:val="000000"/>
          <w:sz w:val="20"/>
          <w:szCs w:val="20"/>
        </w:rPr>
        <w:tab/>
      </w:r>
      <w:r w:rsidRPr="001A64B7">
        <w:rPr>
          <w:rFonts w:eastAsia="Times New Roman" w:cstheme="minorHAnsi"/>
          <w:color w:val="000000"/>
          <w:sz w:val="20"/>
          <w:szCs w:val="20"/>
        </w:rPr>
        <w:t>The candidate varies his/her role in the instructional process (e.g., instructor, facilitator, coach, audience) in relation to the content and purposes of instruction and the needs of learners.</w:t>
      </w:r>
    </w:p>
    <w:p w14:paraId="69087074" w14:textId="77777777" w:rsidR="00F30687" w:rsidRPr="001A64B7" w:rsidRDefault="00F30687" w:rsidP="00F30687">
      <w:pPr>
        <w:ind w:left="360"/>
        <w:rPr>
          <w:rFonts w:cstheme="minorHAnsi"/>
          <w:color w:val="000000" w:themeColor="text1"/>
          <w:sz w:val="20"/>
          <w:szCs w:val="20"/>
        </w:rPr>
      </w:pPr>
    </w:p>
    <w:sectPr w:rsidR="00F30687" w:rsidRPr="001A64B7" w:rsidSect="00A85F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E70A57"/>
    <w:multiLevelType w:val="hybridMultilevel"/>
    <w:tmpl w:val="E7067580"/>
    <w:lvl w:ilvl="0" w:tplc="3C5AB248">
      <w:start w:val="1"/>
      <w:numFmt w:val="decimal"/>
      <w:lvlText w:val="(%1)"/>
      <w:lvlJc w:val="left"/>
      <w:pPr>
        <w:ind w:left="720" w:hanging="360"/>
      </w:pPr>
      <w:rPr>
        <w:rFonts w:hint="default"/>
        <w:b/>
        <w:color w:val="C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523320"/>
    <w:multiLevelType w:val="hybridMultilevel"/>
    <w:tmpl w:val="8EF2642C"/>
    <w:lvl w:ilvl="0" w:tplc="6B68D3A4">
      <w:start w:val="7"/>
      <w:numFmt w:val="decimal"/>
      <w:lvlText w:val="(%1)"/>
      <w:lvlJc w:val="left"/>
      <w:pPr>
        <w:ind w:left="720" w:hanging="36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91F2359"/>
    <w:multiLevelType w:val="hybridMultilevel"/>
    <w:tmpl w:val="E11A2FAC"/>
    <w:lvl w:ilvl="0" w:tplc="8940C158">
      <w:start w:val="1"/>
      <w:numFmt w:val="decimal"/>
      <w:lvlText w:val="(%1)"/>
      <w:lvlJc w:val="left"/>
      <w:pPr>
        <w:ind w:left="1260" w:hanging="360"/>
      </w:pPr>
      <w:rPr>
        <w:rFonts w:hint="default"/>
        <w:color w:val="C0000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 w15:restartNumberingAfterBreak="0">
    <w:nsid w:val="6B266FFB"/>
    <w:multiLevelType w:val="hybridMultilevel"/>
    <w:tmpl w:val="B3008BB4"/>
    <w:lvl w:ilvl="0" w:tplc="608C4D4C">
      <w:start w:val="1"/>
      <w:numFmt w:val="decimal"/>
      <w:lvlText w:val="(%1)"/>
      <w:lvlJc w:val="left"/>
      <w:pPr>
        <w:ind w:left="720" w:hanging="360"/>
      </w:pPr>
      <w:rPr>
        <w:rFonts w:hint="default"/>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B0A0FBC"/>
    <w:multiLevelType w:val="hybridMultilevel"/>
    <w:tmpl w:val="0CEC1710"/>
    <w:lvl w:ilvl="0" w:tplc="74208E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24406358">
    <w:abstractNumId w:val="2"/>
  </w:num>
  <w:num w:numId="2" w16cid:durableId="390931373">
    <w:abstractNumId w:val="4"/>
  </w:num>
  <w:num w:numId="3" w16cid:durableId="1005670840">
    <w:abstractNumId w:val="3"/>
  </w:num>
  <w:num w:numId="4" w16cid:durableId="368071544">
    <w:abstractNumId w:val="0"/>
  </w:num>
  <w:num w:numId="5" w16cid:durableId="1827435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673"/>
    <w:rsid w:val="00110E71"/>
    <w:rsid w:val="00184673"/>
    <w:rsid w:val="00186FBD"/>
    <w:rsid w:val="001A64B7"/>
    <w:rsid w:val="001F623A"/>
    <w:rsid w:val="00204133"/>
    <w:rsid w:val="0027072E"/>
    <w:rsid w:val="00294C99"/>
    <w:rsid w:val="00322892"/>
    <w:rsid w:val="003B7138"/>
    <w:rsid w:val="004071F4"/>
    <w:rsid w:val="004F0517"/>
    <w:rsid w:val="0054010F"/>
    <w:rsid w:val="006B0770"/>
    <w:rsid w:val="00777075"/>
    <w:rsid w:val="0082732E"/>
    <w:rsid w:val="00930D44"/>
    <w:rsid w:val="00954E78"/>
    <w:rsid w:val="009759EF"/>
    <w:rsid w:val="0099472C"/>
    <w:rsid w:val="009A063F"/>
    <w:rsid w:val="009D3DF5"/>
    <w:rsid w:val="00A85F43"/>
    <w:rsid w:val="00A919A0"/>
    <w:rsid w:val="00AC6366"/>
    <w:rsid w:val="00AD5B18"/>
    <w:rsid w:val="00B63115"/>
    <w:rsid w:val="00B840F1"/>
    <w:rsid w:val="00BE51E8"/>
    <w:rsid w:val="00BF0090"/>
    <w:rsid w:val="00C61E70"/>
    <w:rsid w:val="00CC163B"/>
    <w:rsid w:val="00D118E1"/>
    <w:rsid w:val="00D617F4"/>
    <w:rsid w:val="00DD47D9"/>
    <w:rsid w:val="00DE5FA0"/>
    <w:rsid w:val="00E507B5"/>
    <w:rsid w:val="00E972D9"/>
    <w:rsid w:val="00ED1821"/>
    <w:rsid w:val="00F30687"/>
    <w:rsid w:val="00F6039C"/>
    <w:rsid w:val="00FE7273"/>
    <w:rsid w:val="00FF55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1C816E9"/>
  <w15:chartTrackingRefBased/>
  <w15:docId w15:val="{FFF97B44-2EF4-914C-B2D8-EA862A546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4673"/>
    <w:pPr>
      <w:ind w:left="720"/>
      <w:contextualSpacing/>
    </w:pPr>
  </w:style>
  <w:style w:type="paragraph" w:styleId="NormalWeb">
    <w:name w:val="Normal (Web)"/>
    <w:basedOn w:val="Normal"/>
    <w:uiPriority w:val="99"/>
    <w:unhideWhenUsed/>
    <w:rsid w:val="009D3DF5"/>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24969">
      <w:bodyDiv w:val="1"/>
      <w:marLeft w:val="0"/>
      <w:marRight w:val="0"/>
      <w:marTop w:val="0"/>
      <w:marBottom w:val="0"/>
      <w:divBdr>
        <w:top w:val="none" w:sz="0" w:space="0" w:color="auto"/>
        <w:left w:val="none" w:sz="0" w:space="0" w:color="auto"/>
        <w:bottom w:val="none" w:sz="0" w:space="0" w:color="auto"/>
        <w:right w:val="none" w:sz="0" w:space="0" w:color="auto"/>
      </w:divBdr>
    </w:div>
    <w:div w:id="98139459">
      <w:bodyDiv w:val="1"/>
      <w:marLeft w:val="0"/>
      <w:marRight w:val="0"/>
      <w:marTop w:val="0"/>
      <w:marBottom w:val="0"/>
      <w:divBdr>
        <w:top w:val="none" w:sz="0" w:space="0" w:color="auto"/>
        <w:left w:val="none" w:sz="0" w:space="0" w:color="auto"/>
        <w:bottom w:val="none" w:sz="0" w:space="0" w:color="auto"/>
        <w:right w:val="none" w:sz="0" w:space="0" w:color="auto"/>
      </w:divBdr>
    </w:div>
    <w:div w:id="273751385">
      <w:bodyDiv w:val="1"/>
      <w:marLeft w:val="0"/>
      <w:marRight w:val="0"/>
      <w:marTop w:val="0"/>
      <w:marBottom w:val="0"/>
      <w:divBdr>
        <w:top w:val="none" w:sz="0" w:space="0" w:color="auto"/>
        <w:left w:val="none" w:sz="0" w:space="0" w:color="auto"/>
        <w:bottom w:val="none" w:sz="0" w:space="0" w:color="auto"/>
        <w:right w:val="none" w:sz="0" w:space="0" w:color="auto"/>
      </w:divBdr>
    </w:div>
    <w:div w:id="584193004">
      <w:bodyDiv w:val="1"/>
      <w:marLeft w:val="0"/>
      <w:marRight w:val="0"/>
      <w:marTop w:val="0"/>
      <w:marBottom w:val="0"/>
      <w:divBdr>
        <w:top w:val="none" w:sz="0" w:space="0" w:color="auto"/>
        <w:left w:val="none" w:sz="0" w:space="0" w:color="auto"/>
        <w:bottom w:val="none" w:sz="0" w:space="0" w:color="auto"/>
        <w:right w:val="none" w:sz="0" w:space="0" w:color="auto"/>
      </w:divBdr>
    </w:div>
    <w:div w:id="600722589">
      <w:bodyDiv w:val="1"/>
      <w:marLeft w:val="0"/>
      <w:marRight w:val="0"/>
      <w:marTop w:val="0"/>
      <w:marBottom w:val="0"/>
      <w:divBdr>
        <w:top w:val="none" w:sz="0" w:space="0" w:color="auto"/>
        <w:left w:val="none" w:sz="0" w:space="0" w:color="auto"/>
        <w:bottom w:val="none" w:sz="0" w:space="0" w:color="auto"/>
        <w:right w:val="none" w:sz="0" w:space="0" w:color="auto"/>
      </w:divBdr>
    </w:div>
    <w:div w:id="903567208">
      <w:bodyDiv w:val="1"/>
      <w:marLeft w:val="0"/>
      <w:marRight w:val="0"/>
      <w:marTop w:val="0"/>
      <w:marBottom w:val="0"/>
      <w:divBdr>
        <w:top w:val="none" w:sz="0" w:space="0" w:color="auto"/>
        <w:left w:val="none" w:sz="0" w:space="0" w:color="auto"/>
        <w:bottom w:val="none" w:sz="0" w:space="0" w:color="auto"/>
        <w:right w:val="none" w:sz="0" w:space="0" w:color="auto"/>
      </w:divBdr>
    </w:div>
    <w:div w:id="1099527072">
      <w:bodyDiv w:val="1"/>
      <w:marLeft w:val="0"/>
      <w:marRight w:val="0"/>
      <w:marTop w:val="0"/>
      <w:marBottom w:val="0"/>
      <w:divBdr>
        <w:top w:val="none" w:sz="0" w:space="0" w:color="auto"/>
        <w:left w:val="none" w:sz="0" w:space="0" w:color="auto"/>
        <w:bottom w:val="none" w:sz="0" w:space="0" w:color="auto"/>
        <w:right w:val="none" w:sz="0" w:space="0" w:color="auto"/>
      </w:divBdr>
    </w:div>
    <w:div w:id="1166703943">
      <w:bodyDiv w:val="1"/>
      <w:marLeft w:val="0"/>
      <w:marRight w:val="0"/>
      <w:marTop w:val="0"/>
      <w:marBottom w:val="0"/>
      <w:divBdr>
        <w:top w:val="none" w:sz="0" w:space="0" w:color="auto"/>
        <w:left w:val="none" w:sz="0" w:space="0" w:color="auto"/>
        <w:bottom w:val="none" w:sz="0" w:space="0" w:color="auto"/>
        <w:right w:val="none" w:sz="0" w:space="0" w:color="auto"/>
      </w:divBdr>
    </w:div>
    <w:div w:id="1600748732">
      <w:bodyDiv w:val="1"/>
      <w:marLeft w:val="0"/>
      <w:marRight w:val="0"/>
      <w:marTop w:val="0"/>
      <w:marBottom w:val="0"/>
      <w:divBdr>
        <w:top w:val="none" w:sz="0" w:space="0" w:color="auto"/>
        <w:left w:val="none" w:sz="0" w:space="0" w:color="auto"/>
        <w:bottom w:val="none" w:sz="0" w:space="0" w:color="auto"/>
        <w:right w:val="none" w:sz="0" w:space="0" w:color="auto"/>
      </w:divBdr>
    </w:div>
    <w:div w:id="1678847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205</Words>
  <Characters>1175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Matherson, Lisa</dc:creator>
  <cp:keywords/>
  <dc:description/>
  <cp:lastModifiedBy>Lisa Matherson</cp:lastModifiedBy>
  <cp:revision>4</cp:revision>
  <dcterms:created xsi:type="dcterms:W3CDTF">2023-07-05T15:04:00Z</dcterms:created>
  <dcterms:modified xsi:type="dcterms:W3CDTF">2023-07-07T20:44:00Z</dcterms:modified>
</cp:coreProperties>
</file>