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DA34E" w14:textId="467DE908" w:rsidR="006D3671" w:rsidRPr="006D3671" w:rsidRDefault="006D3671" w:rsidP="006D3671">
      <w:pPr>
        <w:jc w:val="center"/>
        <w:rPr>
          <w:rFonts w:cstheme="minorHAnsi"/>
          <w:b/>
          <w:bCs/>
          <w:color w:val="000000" w:themeColor="text1"/>
        </w:rPr>
      </w:pPr>
      <w:bookmarkStart w:id="0" w:name="_GoBack"/>
      <w:bookmarkEnd w:id="0"/>
      <w:r w:rsidRPr="006D3671">
        <w:rPr>
          <w:rFonts w:cstheme="minorHAnsi"/>
          <w:b/>
          <w:bCs/>
          <w:color w:val="000000" w:themeColor="text1"/>
        </w:rPr>
        <w:t>Standards Identified for CSE 663</w:t>
      </w:r>
    </w:p>
    <w:p w14:paraId="2EE9ED39" w14:textId="77777777" w:rsidR="006D3671" w:rsidRDefault="006D3671" w:rsidP="006D3671">
      <w:pPr>
        <w:jc w:val="center"/>
        <w:rPr>
          <w:rFonts w:cstheme="minorHAnsi"/>
          <w:b/>
          <w:bCs/>
          <w:color w:val="C00000"/>
          <w:sz w:val="20"/>
          <w:szCs w:val="20"/>
        </w:rPr>
      </w:pPr>
    </w:p>
    <w:p w14:paraId="54BC0349" w14:textId="192EAE85" w:rsidR="006D3671" w:rsidRPr="002D0D0C" w:rsidRDefault="006D3671" w:rsidP="006D3671">
      <w:pPr>
        <w:jc w:val="center"/>
        <w:rPr>
          <w:rFonts w:cstheme="minorHAnsi"/>
          <w:b/>
          <w:bCs/>
          <w:color w:val="C00000"/>
          <w:sz w:val="20"/>
          <w:szCs w:val="20"/>
        </w:rPr>
      </w:pPr>
      <w:r w:rsidRPr="002D0D0C">
        <w:rPr>
          <w:rFonts w:cstheme="minorHAnsi"/>
          <w:b/>
          <w:bCs/>
          <w:color w:val="C00000"/>
          <w:sz w:val="20"/>
          <w:szCs w:val="20"/>
        </w:rPr>
        <w:t>ISTE Standards and Components</w:t>
      </w:r>
    </w:p>
    <w:p w14:paraId="4BD6DB97" w14:textId="77777777" w:rsidR="006D3671" w:rsidRPr="002D0D0C" w:rsidRDefault="006D3671" w:rsidP="006D3671">
      <w:pPr>
        <w:rPr>
          <w:rFonts w:cstheme="minorHAnsi"/>
          <w:b/>
          <w:bCs/>
          <w:i/>
          <w:iCs/>
          <w:color w:val="C00000"/>
          <w:sz w:val="20"/>
          <w:szCs w:val="20"/>
        </w:rPr>
      </w:pPr>
    </w:p>
    <w:p w14:paraId="0CB3020E" w14:textId="77777777" w:rsidR="006D3671" w:rsidRPr="002D0D0C" w:rsidRDefault="006D3671" w:rsidP="006D3671">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4A629087" w14:textId="77777777" w:rsidR="006D3671" w:rsidRDefault="006D3671" w:rsidP="006D3671">
      <w:pPr>
        <w:rPr>
          <w:color w:val="000000" w:themeColor="text1"/>
        </w:rPr>
      </w:pPr>
    </w:p>
    <w:p w14:paraId="424F62C9" w14:textId="77777777" w:rsidR="006D3671" w:rsidRPr="002D0D0C" w:rsidRDefault="006D3671" w:rsidP="006D3671">
      <w:pPr>
        <w:pStyle w:val="ListParagraph"/>
        <w:numPr>
          <w:ilvl w:val="0"/>
          <w:numId w:val="6"/>
        </w:numPr>
        <w:ind w:left="360"/>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7A8D8764" w14:textId="77777777" w:rsidR="006D3671" w:rsidRPr="002D0D0C" w:rsidRDefault="006D3671" w:rsidP="006D3671">
      <w:pPr>
        <w:pStyle w:val="ListParagraph"/>
        <w:ind w:left="360"/>
        <w:rPr>
          <w:sz w:val="20"/>
          <w:szCs w:val="20"/>
        </w:rPr>
      </w:pPr>
    </w:p>
    <w:p w14:paraId="22900762" w14:textId="77777777" w:rsidR="006D3671" w:rsidRPr="002D0D0C" w:rsidRDefault="006D3671" w:rsidP="006D3671">
      <w:pPr>
        <w:pStyle w:val="ListParagraph"/>
        <w:numPr>
          <w:ilvl w:val="0"/>
          <w:numId w:val="1"/>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0A77FE6A" w14:textId="77777777" w:rsidR="006D3671" w:rsidRPr="002D0D0C" w:rsidRDefault="006D3671" w:rsidP="006D3671">
      <w:pPr>
        <w:pStyle w:val="ListParagraph"/>
        <w:numPr>
          <w:ilvl w:val="0"/>
          <w:numId w:val="1"/>
        </w:numPr>
        <w:rPr>
          <w:sz w:val="20"/>
          <w:szCs w:val="20"/>
        </w:rPr>
      </w:pPr>
      <w:r w:rsidRPr="002D0D0C">
        <w:rPr>
          <w:sz w:val="20"/>
          <w:szCs w:val="20"/>
        </w:rPr>
        <w:t>Establish a learning culture that promotes curiosity and critical examination of online resources and fosters digital literacy and media fluency.</w:t>
      </w:r>
    </w:p>
    <w:p w14:paraId="3867EABF" w14:textId="77777777" w:rsidR="006D3671" w:rsidRPr="002D0D0C" w:rsidRDefault="006D3671" w:rsidP="006D3671">
      <w:pPr>
        <w:pStyle w:val="ListParagraph"/>
        <w:numPr>
          <w:ilvl w:val="0"/>
          <w:numId w:val="1"/>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05A56ABF" w14:textId="77777777" w:rsidR="006D3671" w:rsidRPr="002D0D0C" w:rsidRDefault="006D3671" w:rsidP="006D3671">
      <w:pPr>
        <w:pStyle w:val="ListParagraph"/>
        <w:numPr>
          <w:ilvl w:val="0"/>
          <w:numId w:val="1"/>
        </w:numPr>
        <w:rPr>
          <w:sz w:val="20"/>
          <w:szCs w:val="20"/>
        </w:rPr>
      </w:pPr>
      <w:r w:rsidRPr="002D0D0C">
        <w:rPr>
          <w:sz w:val="20"/>
          <w:szCs w:val="20"/>
        </w:rPr>
        <w:t>Model and promote management of personal data and digital identity and protect student data privacy.</w:t>
      </w:r>
    </w:p>
    <w:p w14:paraId="35FCCE32" w14:textId="77777777" w:rsidR="006D3671" w:rsidRPr="002D0D0C" w:rsidRDefault="006D3671" w:rsidP="006D3671">
      <w:pPr>
        <w:ind w:left="360" w:hanging="360"/>
        <w:rPr>
          <w:sz w:val="20"/>
          <w:szCs w:val="20"/>
        </w:rPr>
      </w:pPr>
    </w:p>
    <w:p w14:paraId="3E7F1F78" w14:textId="77777777" w:rsidR="006D3671" w:rsidRPr="002D0D0C" w:rsidRDefault="006D3671" w:rsidP="006D3671">
      <w:pPr>
        <w:pStyle w:val="ListParagraph"/>
        <w:numPr>
          <w:ilvl w:val="0"/>
          <w:numId w:val="6"/>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2DE70720" w14:textId="77777777" w:rsidR="006D3671" w:rsidRPr="002D0D0C" w:rsidRDefault="006D3671" w:rsidP="006D3671">
      <w:pPr>
        <w:pStyle w:val="ListParagraph"/>
        <w:ind w:left="360"/>
        <w:rPr>
          <w:sz w:val="20"/>
          <w:szCs w:val="20"/>
        </w:rPr>
      </w:pPr>
    </w:p>
    <w:p w14:paraId="130929E0" w14:textId="77777777" w:rsidR="006D3671" w:rsidRPr="002D0D0C" w:rsidRDefault="006D3671" w:rsidP="006D3671">
      <w:pPr>
        <w:pStyle w:val="ListParagraph"/>
        <w:numPr>
          <w:ilvl w:val="0"/>
          <w:numId w:val="2"/>
        </w:numPr>
        <w:rPr>
          <w:sz w:val="20"/>
          <w:szCs w:val="20"/>
        </w:rPr>
      </w:pPr>
      <w:r w:rsidRPr="002D0D0C">
        <w:rPr>
          <w:sz w:val="20"/>
          <w:szCs w:val="20"/>
        </w:rPr>
        <w:t>Dedicate planning time to collaborate with colleagues to create authentic learning experiences that leverage technology.</w:t>
      </w:r>
    </w:p>
    <w:p w14:paraId="61982248" w14:textId="77777777" w:rsidR="006D3671" w:rsidRPr="002D0D0C" w:rsidRDefault="006D3671" w:rsidP="006D3671">
      <w:pPr>
        <w:pStyle w:val="ListParagraph"/>
        <w:numPr>
          <w:ilvl w:val="0"/>
          <w:numId w:val="2"/>
        </w:numPr>
        <w:rPr>
          <w:sz w:val="20"/>
          <w:szCs w:val="20"/>
        </w:rPr>
      </w:pPr>
      <w:r w:rsidRPr="002D0D0C">
        <w:rPr>
          <w:sz w:val="20"/>
          <w:szCs w:val="20"/>
        </w:rPr>
        <w:t>Collaborate and co-learn with students to discover and use new digital resources and diagnose and troubleshoot technology issues.</w:t>
      </w:r>
    </w:p>
    <w:p w14:paraId="59BDE273" w14:textId="664E6D1C" w:rsidR="006D3671" w:rsidRPr="006D3671" w:rsidRDefault="006D3671" w:rsidP="006D3671">
      <w:pPr>
        <w:pStyle w:val="ListParagraph"/>
        <w:numPr>
          <w:ilvl w:val="0"/>
          <w:numId w:val="2"/>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64A53E27" w14:textId="77777777" w:rsidR="006D3671" w:rsidRPr="002D0D0C" w:rsidRDefault="006D3671" w:rsidP="006D3671">
      <w:pPr>
        <w:ind w:left="360" w:hanging="360"/>
        <w:rPr>
          <w:sz w:val="20"/>
          <w:szCs w:val="20"/>
        </w:rPr>
      </w:pPr>
    </w:p>
    <w:p w14:paraId="324E38FB" w14:textId="500FF2FA" w:rsidR="006D3671" w:rsidRPr="006D3671" w:rsidRDefault="006D3671" w:rsidP="006D3671">
      <w:pPr>
        <w:ind w:left="360" w:hanging="360"/>
        <w:rPr>
          <w:sz w:val="20"/>
          <w:szCs w:val="20"/>
        </w:rPr>
      </w:pPr>
      <w:r w:rsidRPr="006D3671">
        <w:rPr>
          <w:b/>
          <w:bCs/>
          <w:color w:val="C00000"/>
          <w:sz w:val="20"/>
          <w:szCs w:val="20"/>
        </w:rPr>
        <w:t xml:space="preserve">7) </w:t>
      </w:r>
      <w:r>
        <w:rPr>
          <w:b/>
          <w:bCs/>
          <w:color w:val="C00000"/>
          <w:sz w:val="20"/>
          <w:szCs w:val="20"/>
        </w:rPr>
        <w:tab/>
      </w:r>
      <w:r w:rsidRPr="006D3671">
        <w:rPr>
          <w:b/>
          <w:bCs/>
          <w:color w:val="C00000"/>
          <w:sz w:val="20"/>
          <w:szCs w:val="20"/>
        </w:rPr>
        <w:t>Learning Catalyst - Analyst.</w:t>
      </w:r>
      <w:r w:rsidRPr="006D3671">
        <w:rPr>
          <w:color w:val="C00000"/>
          <w:sz w:val="20"/>
          <w:szCs w:val="20"/>
        </w:rPr>
        <w:t xml:space="preserve">  </w:t>
      </w:r>
      <w:r w:rsidRPr="006D3671">
        <w:rPr>
          <w:sz w:val="20"/>
          <w:szCs w:val="20"/>
        </w:rPr>
        <w:t>Educators understand and use data to drive their instruction and support students in achieving their learning goals.</w:t>
      </w:r>
    </w:p>
    <w:p w14:paraId="7DECD4B7" w14:textId="77777777" w:rsidR="006D3671" w:rsidRPr="002D0D0C" w:rsidRDefault="006D3671" w:rsidP="006D3671">
      <w:pPr>
        <w:ind w:left="360" w:hanging="360"/>
        <w:rPr>
          <w:sz w:val="20"/>
          <w:szCs w:val="20"/>
        </w:rPr>
      </w:pPr>
    </w:p>
    <w:p w14:paraId="01A96107" w14:textId="77777777" w:rsidR="006D3671" w:rsidRPr="002D0D0C" w:rsidRDefault="006D3671" w:rsidP="006D3671">
      <w:pPr>
        <w:pStyle w:val="ListParagraph"/>
        <w:numPr>
          <w:ilvl w:val="0"/>
          <w:numId w:val="5"/>
        </w:numPr>
        <w:rPr>
          <w:sz w:val="20"/>
          <w:szCs w:val="20"/>
        </w:rPr>
      </w:pPr>
      <w:r w:rsidRPr="002D0D0C">
        <w:rPr>
          <w:sz w:val="20"/>
          <w:szCs w:val="20"/>
        </w:rPr>
        <w:t>Provide alternative ways for students to demonstrate competency and reflect on their learning using technology.</w:t>
      </w:r>
    </w:p>
    <w:p w14:paraId="59FBF66C" w14:textId="77777777" w:rsidR="006D3671" w:rsidRPr="002D0D0C" w:rsidRDefault="006D3671" w:rsidP="006D3671">
      <w:pPr>
        <w:pStyle w:val="ListParagraph"/>
        <w:numPr>
          <w:ilvl w:val="0"/>
          <w:numId w:val="5"/>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322985DF" w14:textId="77777777" w:rsidR="006D3671" w:rsidRPr="002D0D0C" w:rsidRDefault="006D3671" w:rsidP="006D3671">
      <w:pPr>
        <w:pStyle w:val="ListParagraph"/>
        <w:numPr>
          <w:ilvl w:val="0"/>
          <w:numId w:val="5"/>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7E018BE2" w14:textId="77777777" w:rsidR="00E524D5" w:rsidRDefault="00E524D5"/>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A0707C40"/>
    <w:lvl w:ilvl="0" w:tplc="C5D4E378">
      <w:start w:val="2"/>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8AF011C"/>
    <w:multiLevelType w:val="hybridMultilevel"/>
    <w:tmpl w:val="82847170"/>
    <w:lvl w:ilvl="0" w:tplc="737E135A">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366130">
    <w:abstractNumId w:val="5"/>
  </w:num>
  <w:num w:numId="2" w16cid:durableId="1439105742">
    <w:abstractNumId w:val="2"/>
  </w:num>
  <w:num w:numId="3" w16cid:durableId="899706035">
    <w:abstractNumId w:val="0"/>
  </w:num>
  <w:num w:numId="4" w16cid:durableId="1771967488">
    <w:abstractNumId w:val="3"/>
  </w:num>
  <w:num w:numId="5" w16cid:durableId="1812746415">
    <w:abstractNumId w:val="4"/>
  </w:num>
  <w:num w:numId="6" w16cid:durableId="64884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71"/>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6D3671"/>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C6C049"/>
  <w15:chartTrackingRefBased/>
  <w15:docId w15:val="{A3EFB5EC-8A79-9143-BE1E-8A03A30D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67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1</cp:revision>
  <dcterms:created xsi:type="dcterms:W3CDTF">2023-07-12T16:20:00Z</dcterms:created>
  <dcterms:modified xsi:type="dcterms:W3CDTF">2023-07-12T16:22:00Z</dcterms:modified>
</cp:coreProperties>
</file>