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5262" w14:textId="1FF60B23" w:rsidR="00EF142E" w:rsidRDefault="00EF142E" w:rsidP="00EF142E">
      <w:pPr>
        <w:jc w:val="center"/>
        <w:rPr>
          <w:rFonts w:cstheme="minorHAnsi"/>
          <w:b/>
          <w:bCs/>
        </w:rPr>
      </w:pPr>
      <w:r>
        <w:rPr>
          <w:rFonts w:cstheme="minorHAnsi"/>
          <w:b/>
          <w:bCs/>
        </w:rPr>
        <w:t>Standards Identified for BEF 534</w:t>
      </w:r>
    </w:p>
    <w:p w14:paraId="154258B6" w14:textId="77777777" w:rsidR="00EF142E" w:rsidRDefault="00EF142E" w:rsidP="0082059A">
      <w:pPr>
        <w:rPr>
          <w:rFonts w:cstheme="minorHAnsi"/>
        </w:rPr>
      </w:pPr>
    </w:p>
    <w:p w14:paraId="13E2975B" w14:textId="77777777" w:rsidR="00444D8C" w:rsidRPr="001F66FC" w:rsidRDefault="00444D8C" w:rsidP="00444D8C">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6D52877" w14:textId="77777777" w:rsidR="00444D8C" w:rsidRDefault="00444D8C" w:rsidP="00444D8C">
      <w:pPr>
        <w:jc w:val="center"/>
        <w:rPr>
          <w:rFonts w:cstheme="minorHAnsi"/>
          <w:sz w:val="20"/>
          <w:szCs w:val="20"/>
        </w:rPr>
      </w:pPr>
    </w:p>
    <w:p w14:paraId="6A7E5616" w14:textId="77777777" w:rsidR="00444D8C" w:rsidRPr="001F66FC" w:rsidRDefault="00444D8C" w:rsidP="00444D8C">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23B7C9B" w14:textId="77777777" w:rsidR="00DD5B5D" w:rsidRDefault="00DD5B5D" w:rsidP="0082059A"/>
    <w:p w14:paraId="6F283859" w14:textId="18BC01E7" w:rsidR="00DD5B5D" w:rsidRPr="00444D8C" w:rsidRDefault="00DD5B5D" w:rsidP="00DD5B5D">
      <w:pPr>
        <w:pStyle w:val="ListParagraph"/>
        <w:numPr>
          <w:ilvl w:val="0"/>
          <w:numId w:val="1"/>
        </w:numPr>
        <w:ind w:left="360"/>
        <w:rPr>
          <w:color w:val="000000" w:themeColor="text1"/>
          <w:sz w:val="20"/>
          <w:szCs w:val="20"/>
        </w:rPr>
      </w:pPr>
      <w:r w:rsidRPr="00444D8C">
        <w:rPr>
          <w:color w:val="000000" w:themeColor="text1"/>
          <w:sz w:val="20"/>
          <w:szCs w:val="20"/>
        </w:rPr>
        <w:t>The Learning and Learning: Proposition 1: Teachers are committed to students and their learning</w:t>
      </w:r>
      <w:r w:rsidR="00B543F3" w:rsidRPr="00444D8C">
        <w:rPr>
          <w:color w:val="000000" w:themeColor="text1"/>
          <w:sz w:val="20"/>
          <w:szCs w:val="20"/>
        </w:rPr>
        <w:t>.</w:t>
      </w:r>
    </w:p>
    <w:p w14:paraId="750699DA" w14:textId="77777777" w:rsidR="00DD5B5D" w:rsidRPr="00444D8C" w:rsidRDefault="00DD5B5D" w:rsidP="00DD5B5D">
      <w:pPr>
        <w:ind w:left="360"/>
        <w:rPr>
          <w:color w:val="000000" w:themeColor="text1"/>
          <w:sz w:val="20"/>
          <w:szCs w:val="20"/>
        </w:rPr>
      </w:pPr>
    </w:p>
    <w:p w14:paraId="19493337" w14:textId="7FA1B2BD" w:rsidR="00DD5B5D" w:rsidRPr="00444D8C" w:rsidRDefault="00DD5B5D" w:rsidP="00DD5B5D">
      <w:pPr>
        <w:pStyle w:val="ListParagraph"/>
        <w:numPr>
          <w:ilvl w:val="0"/>
          <w:numId w:val="1"/>
        </w:numPr>
        <w:ind w:left="360"/>
        <w:rPr>
          <w:color w:val="000000" w:themeColor="text1"/>
          <w:sz w:val="20"/>
          <w:szCs w:val="20"/>
        </w:rPr>
      </w:pPr>
      <w:r w:rsidRPr="00444D8C">
        <w:rPr>
          <w:color w:val="000000" w:themeColor="text1"/>
          <w:sz w:val="20"/>
          <w:szCs w:val="20"/>
        </w:rPr>
        <w:t>Learning Environments: Proposition 1: Teachers are committed to students and their learning</w:t>
      </w:r>
      <w:r w:rsidR="00B543F3" w:rsidRPr="00444D8C">
        <w:rPr>
          <w:color w:val="000000" w:themeColor="text1"/>
          <w:sz w:val="20"/>
          <w:szCs w:val="20"/>
        </w:rPr>
        <w:t>.</w:t>
      </w:r>
      <w:r w:rsidRPr="00444D8C">
        <w:rPr>
          <w:color w:val="000000" w:themeColor="text1"/>
          <w:sz w:val="20"/>
          <w:szCs w:val="20"/>
        </w:rPr>
        <w:t xml:space="preserve"> </w:t>
      </w:r>
    </w:p>
    <w:p w14:paraId="7D213323" w14:textId="77777777" w:rsidR="00DD5B5D" w:rsidRPr="00444D8C" w:rsidRDefault="00DD5B5D" w:rsidP="00EF142E">
      <w:pPr>
        <w:rPr>
          <w:color w:val="000000" w:themeColor="text1"/>
          <w:sz w:val="20"/>
          <w:szCs w:val="20"/>
        </w:rPr>
      </w:pPr>
    </w:p>
    <w:p w14:paraId="7DB3C3D1" w14:textId="3F9CEB62" w:rsidR="00DD5B5D" w:rsidRPr="00444D8C" w:rsidRDefault="00DD5B5D" w:rsidP="00EF142E">
      <w:pPr>
        <w:pStyle w:val="ListParagraph"/>
        <w:numPr>
          <w:ilvl w:val="0"/>
          <w:numId w:val="3"/>
        </w:numPr>
        <w:ind w:left="360"/>
        <w:rPr>
          <w:color w:val="000000" w:themeColor="text1"/>
          <w:sz w:val="20"/>
          <w:szCs w:val="20"/>
        </w:rPr>
      </w:pPr>
      <w:r w:rsidRPr="00444D8C">
        <w:rPr>
          <w:color w:val="000000" w:themeColor="text1"/>
          <w:sz w:val="20"/>
          <w:szCs w:val="20"/>
        </w:rPr>
        <w:t>Professional Learning and Ethical Practice: Proposition 4: Teachers think systematically about their practice and learn from experience</w:t>
      </w:r>
      <w:r w:rsidR="00B543F3" w:rsidRPr="00444D8C">
        <w:rPr>
          <w:color w:val="000000" w:themeColor="text1"/>
          <w:sz w:val="20"/>
          <w:szCs w:val="20"/>
        </w:rPr>
        <w:t>.</w:t>
      </w:r>
    </w:p>
    <w:p w14:paraId="746C34AA" w14:textId="77777777" w:rsidR="00DD5B5D" w:rsidRPr="00444D8C" w:rsidRDefault="00DD5B5D" w:rsidP="00DD5B5D">
      <w:pPr>
        <w:ind w:left="360"/>
        <w:rPr>
          <w:color w:val="000000" w:themeColor="text1"/>
          <w:sz w:val="20"/>
          <w:szCs w:val="20"/>
        </w:rPr>
      </w:pPr>
    </w:p>
    <w:p w14:paraId="762D54D1" w14:textId="49774992" w:rsidR="00DD5B5D" w:rsidRPr="00444D8C" w:rsidRDefault="00DD5B5D" w:rsidP="00EF142E">
      <w:pPr>
        <w:pStyle w:val="ListParagraph"/>
        <w:numPr>
          <w:ilvl w:val="0"/>
          <w:numId w:val="3"/>
        </w:numPr>
        <w:ind w:left="360"/>
        <w:rPr>
          <w:color w:val="000000" w:themeColor="text1"/>
          <w:sz w:val="20"/>
          <w:szCs w:val="20"/>
        </w:rPr>
      </w:pPr>
      <w:r w:rsidRPr="00444D8C">
        <w:rPr>
          <w:color w:val="000000" w:themeColor="text1"/>
          <w:sz w:val="20"/>
          <w:szCs w:val="20"/>
        </w:rPr>
        <w:t>Leadership and Collaboration: Proposition 5: Teachers are members of learning communities</w:t>
      </w:r>
      <w:r w:rsidR="00B543F3" w:rsidRPr="00444D8C">
        <w:rPr>
          <w:color w:val="000000" w:themeColor="text1"/>
          <w:sz w:val="20"/>
          <w:szCs w:val="20"/>
        </w:rPr>
        <w:t>.</w:t>
      </w:r>
    </w:p>
    <w:p w14:paraId="6A456C7D" w14:textId="045FE842" w:rsidR="00DD5B5D" w:rsidRDefault="00DD5B5D" w:rsidP="00C512EA">
      <w:pPr>
        <w:ind w:left="360"/>
        <w:rPr>
          <w:color w:val="000000" w:themeColor="text1"/>
        </w:rPr>
      </w:pPr>
    </w:p>
    <w:p w14:paraId="2A334921" w14:textId="77777777" w:rsidR="00D8371A" w:rsidRPr="00D231F5" w:rsidRDefault="00D8371A" w:rsidP="00D8371A">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0C894691" w14:textId="77777777" w:rsidR="00D8371A" w:rsidRPr="00D231F5" w:rsidRDefault="00D8371A" w:rsidP="00D8371A">
      <w:pPr>
        <w:rPr>
          <w:rFonts w:cstheme="minorHAnsi"/>
          <w:b/>
          <w:bCs/>
          <w:i/>
          <w:iCs/>
          <w:sz w:val="20"/>
          <w:szCs w:val="20"/>
        </w:rPr>
      </w:pPr>
    </w:p>
    <w:p w14:paraId="0964D869" w14:textId="77777777" w:rsidR="00D8371A" w:rsidRPr="00D231F5" w:rsidRDefault="00D8371A" w:rsidP="00D8371A">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7CCEDC4D" w14:textId="77777777" w:rsidR="00D8371A" w:rsidRPr="00D231F5" w:rsidRDefault="00D8371A" w:rsidP="00D8371A">
      <w:pPr>
        <w:rPr>
          <w:rFonts w:cstheme="minorHAnsi"/>
          <w:sz w:val="20"/>
          <w:szCs w:val="20"/>
        </w:rPr>
      </w:pPr>
      <w:r w:rsidRPr="00D231F5">
        <w:rPr>
          <w:rFonts w:cstheme="minorHAnsi"/>
          <w:sz w:val="20"/>
          <w:szCs w:val="20"/>
        </w:rPr>
        <w:t xml:space="preserve"> </w:t>
      </w:r>
    </w:p>
    <w:p w14:paraId="26E683F7" w14:textId="77777777" w:rsidR="00D8371A" w:rsidRPr="00D231F5" w:rsidRDefault="00D8371A" w:rsidP="00D8371A">
      <w:pPr>
        <w:jc w:val="center"/>
        <w:rPr>
          <w:sz w:val="20"/>
          <w:szCs w:val="20"/>
        </w:rPr>
      </w:pPr>
    </w:p>
    <w:p w14:paraId="7461564C" w14:textId="77777777" w:rsidR="00D8371A" w:rsidRPr="00D231F5" w:rsidRDefault="00D8371A" w:rsidP="00D8371A">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55388AF5" w14:textId="77777777" w:rsidR="00D8371A" w:rsidRPr="00D231F5" w:rsidRDefault="00D8371A" w:rsidP="00D8371A">
      <w:pPr>
        <w:ind w:left="360"/>
        <w:rPr>
          <w:color w:val="000000" w:themeColor="text1"/>
          <w:sz w:val="20"/>
          <w:szCs w:val="20"/>
        </w:rPr>
      </w:pPr>
    </w:p>
    <w:p w14:paraId="7537C1D3" w14:textId="77777777" w:rsidR="00D8371A" w:rsidRPr="00D231F5" w:rsidRDefault="00D8371A" w:rsidP="00D8371A">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7713C046" w14:textId="77777777" w:rsidR="00D8371A" w:rsidRPr="00D231F5" w:rsidRDefault="00D8371A" w:rsidP="00D8371A">
      <w:pPr>
        <w:ind w:left="360"/>
        <w:rPr>
          <w:color w:val="000000" w:themeColor="text1"/>
          <w:sz w:val="20"/>
          <w:szCs w:val="20"/>
        </w:rPr>
      </w:pPr>
    </w:p>
    <w:p w14:paraId="4BC42AC0" w14:textId="77777777" w:rsidR="00D8371A" w:rsidRPr="00D231F5" w:rsidRDefault="00D8371A" w:rsidP="00D8371A">
      <w:pPr>
        <w:pStyle w:val="ListParagraph"/>
        <w:numPr>
          <w:ilvl w:val="0"/>
          <w:numId w:val="2"/>
        </w:numPr>
        <w:ind w:left="360"/>
        <w:rPr>
          <w:color w:val="000000" w:themeColor="text1"/>
          <w:sz w:val="20"/>
          <w:szCs w:val="20"/>
        </w:rPr>
      </w:pPr>
      <w:r w:rsidRPr="00D231F5">
        <w:rPr>
          <w:color w:val="000000" w:themeColor="text1"/>
          <w:sz w:val="20"/>
          <w:szCs w:val="20"/>
        </w:rPr>
        <w:t>Content Knowledge: Supporting appropriate APPLICATIONS of TECHNOLOGY for their field of specialization.</w:t>
      </w:r>
    </w:p>
    <w:p w14:paraId="34D6768F" w14:textId="77777777" w:rsidR="00D8371A" w:rsidRPr="00D231F5" w:rsidRDefault="00D8371A" w:rsidP="00D8371A">
      <w:pPr>
        <w:rPr>
          <w:color w:val="000000" w:themeColor="text1"/>
          <w:sz w:val="20"/>
          <w:szCs w:val="20"/>
        </w:rPr>
      </w:pPr>
    </w:p>
    <w:p w14:paraId="228F1D2C" w14:textId="7C252B21" w:rsidR="00D8371A" w:rsidRPr="00D8371A" w:rsidRDefault="00D8371A" w:rsidP="00D8371A">
      <w:pPr>
        <w:pStyle w:val="ListParagraph"/>
        <w:numPr>
          <w:ilvl w:val="0"/>
          <w:numId w:val="4"/>
        </w:numPr>
        <w:ind w:left="360"/>
        <w:rPr>
          <w:color w:val="000000" w:themeColor="text1"/>
          <w:sz w:val="20"/>
          <w:szCs w:val="20"/>
        </w:rPr>
      </w:pPr>
      <w:r w:rsidRPr="00D8371A">
        <w:rPr>
          <w:color w:val="000000" w:themeColor="text1"/>
          <w:sz w:val="20"/>
          <w:szCs w:val="20"/>
        </w:rPr>
        <w:t>Professional Learning and Ethical Practice: APPLICATION of PROFESSIONAL dispositions, LAWS, and policies, codes of ETHICS and professional STANDARDS appropriate to their field of specialization.</w:t>
      </w:r>
    </w:p>
    <w:p w14:paraId="675EF6ED" w14:textId="77777777" w:rsidR="00D8371A" w:rsidRPr="00D231F5" w:rsidRDefault="00D8371A" w:rsidP="00D8371A">
      <w:pPr>
        <w:ind w:left="360"/>
        <w:rPr>
          <w:color w:val="000000" w:themeColor="text1"/>
          <w:sz w:val="20"/>
          <w:szCs w:val="20"/>
        </w:rPr>
      </w:pPr>
    </w:p>
    <w:p w14:paraId="4133C90D" w14:textId="77777777" w:rsidR="00D8371A" w:rsidRPr="00D231F5" w:rsidRDefault="00D8371A" w:rsidP="00D8371A">
      <w:pPr>
        <w:pStyle w:val="ListParagraph"/>
        <w:numPr>
          <w:ilvl w:val="0"/>
          <w:numId w:val="4"/>
        </w:numPr>
        <w:ind w:left="360"/>
        <w:rPr>
          <w:color w:val="000000" w:themeColor="text1"/>
          <w:sz w:val="20"/>
          <w:szCs w:val="20"/>
        </w:rPr>
      </w:pPr>
      <w:r w:rsidRPr="00D231F5">
        <w:rPr>
          <w:color w:val="000000" w:themeColor="text1"/>
          <w:sz w:val="20"/>
          <w:szCs w:val="20"/>
        </w:rPr>
        <w:t>Leadership and Collaboration: LEADING and/or PARTICIPATING in COLLABORATIVE ACTIVITIES with OTHERS such as peers, colleagues, teachers, administrators, community organizations, and parents</w:t>
      </w:r>
      <w:r>
        <w:rPr>
          <w:color w:val="000000" w:themeColor="text1"/>
          <w:sz w:val="20"/>
          <w:szCs w:val="20"/>
        </w:rPr>
        <w:t>.</w:t>
      </w:r>
    </w:p>
    <w:p w14:paraId="272A4786" w14:textId="77777777" w:rsidR="00D20AAD" w:rsidRPr="002D0D0C" w:rsidRDefault="00D20AAD" w:rsidP="00D20AAD">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1C06A717" w14:textId="77777777" w:rsidR="00D20AAD" w:rsidRPr="002D0D0C" w:rsidRDefault="00D20AAD" w:rsidP="00D20AAD">
      <w:pPr>
        <w:rPr>
          <w:rFonts w:cstheme="minorHAnsi"/>
          <w:b/>
          <w:bCs/>
          <w:i/>
          <w:iCs/>
          <w:color w:val="C00000"/>
          <w:sz w:val="20"/>
          <w:szCs w:val="20"/>
        </w:rPr>
      </w:pPr>
    </w:p>
    <w:p w14:paraId="4644D4CD" w14:textId="77777777" w:rsidR="00D20AAD" w:rsidRPr="002D0D0C" w:rsidRDefault="00D20AAD" w:rsidP="00D20AAD">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59A4A632" w14:textId="77777777" w:rsidR="00D20AAD" w:rsidRPr="002D0D0C" w:rsidRDefault="00D20AAD" w:rsidP="00D20AAD">
      <w:pPr>
        <w:rPr>
          <w:sz w:val="20"/>
          <w:szCs w:val="20"/>
        </w:rPr>
      </w:pPr>
    </w:p>
    <w:p w14:paraId="1C88B152" w14:textId="77777777" w:rsidR="00D20AAD" w:rsidRPr="002D0D0C" w:rsidRDefault="00D20AAD" w:rsidP="00D20AAD">
      <w:pPr>
        <w:rPr>
          <w:sz w:val="20"/>
          <w:szCs w:val="20"/>
        </w:rPr>
      </w:pPr>
    </w:p>
    <w:p w14:paraId="43075282" w14:textId="77777777" w:rsidR="00D20AAD" w:rsidRPr="002D0D0C" w:rsidRDefault="00D20AAD" w:rsidP="00D20AAD">
      <w:pPr>
        <w:pStyle w:val="ListParagraph"/>
        <w:numPr>
          <w:ilvl w:val="0"/>
          <w:numId w:val="6"/>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0AF51627" w14:textId="77777777" w:rsidR="00D20AAD" w:rsidRPr="002D0D0C" w:rsidRDefault="00D20AAD" w:rsidP="00D20AAD">
      <w:pPr>
        <w:pStyle w:val="ListParagraph"/>
        <w:ind w:left="360"/>
        <w:rPr>
          <w:sz w:val="20"/>
          <w:szCs w:val="20"/>
        </w:rPr>
      </w:pPr>
    </w:p>
    <w:p w14:paraId="775F903C" w14:textId="77777777" w:rsidR="00D20AAD" w:rsidRPr="002D0D0C" w:rsidRDefault="00D20AAD" w:rsidP="00D20AAD">
      <w:pPr>
        <w:pStyle w:val="ListParagraph"/>
        <w:numPr>
          <w:ilvl w:val="0"/>
          <w:numId w:val="5"/>
        </w:numPr>
        <w:rPr>
          <w:sz w:val="20"/>
          <w:szCs w:val="20"/>
        </w:rPr>
      </w:pPr>
      <w:r w:rsidRPr="002D0D0C">
        <w:rPr>
          <w:sz w:val="20"/>
          <w:szCs w:val="20"/>
        </w:rPr>
        <w:t>Demonstrate cultural competency when communicating with students, parents and colleagues and interact with them as co-collaborators in student learning.</w:t>
      </w:r>
    </w:p>
    <w:p w14:paraId="282D453C" w14:textId="77777777" w:rsidR="00D20AAD" w:rsidRPr="00C512EA" w:rsidRDefault="00D20AAD" w:rsidP="00D20AAD">
      <w:pPr>
        <w:ind w:left="360"/>
        <w:rPr>
          <w:color w:val="000000" w:themeColor="text1"/>
        </w:rPr>
      </w:pPr>
    </w:p>
    <w:p w14:paraId="6E5DE538" w14:textId="6BC5D6F3" w:rsidR="00DD5B5D" w:rsidRPr="00C512EA" w:rsidRDefault="00DD5B5D" w:rsidP="00C512EA">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2203D"/>
    <w:multiLevelType w:val="hybridMultilevel"/>
    <w:tmpl w:val="030640A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C4D81"/>
    <w:multiLevelType w:val="hybridMultilevel"/>
    <w:tmpl w:val="D862A894"/>
    <w:lvl w:ilvl="0" w:tplc="395CDD8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F8CEBF10"/>
    <w:lvl w:ilvl="0" w:tplc="AD3EB6AA">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62E2D146"/>
    <w:lvl w:ilvl="0" w:tplc="35404F7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5"/>
  </w:num>
  <w:num w:numId="2" w16cid:durableId="1146164327">
    <w:abstractNumId w:val="1"/>
  </w:num>
  <w:num w:numId="3" w16cid:durableId="424958134">
    <w:abstractNumId w:val="0"/>
  </w:num>
  <w:num w:numId="4" w16cid:durableId="136727826">
    <w:abstractNumId w:val="2"/>
  </w:num>
  <w:num w:numId="5" w16cid:durableId="1815833844">
    <w:abstractNumId w:val="4"/>
  </w:num>
  <w:num w:numId="6" w16cid:durableId="575894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F623A"/>
    <w:rsid w:val="00204133"/>
    <w:rsid w:val="00246ED7"/>
    <w:rsid w:val="0027072E"/>
    <w:rsid w:val="00294C99"/>
    <w:rsid w:val="00322892"/>
    <w:rsid w:val="003B7138"/>
    <w:rsid w:val="004071F4"/>
    <w:rsid w:val="00444D8C"/>
    <w:rsid w:val="004711C1"/>
    <w:rsid w:val="004F0517"/>
    <w:rsid w:val="0054010F"/>
    <w:rsid w:val="006B0770"/>
    <w:rsid w:val="00777075"/>
    <w:rsid w:val="0082059A"/>
    <w:rsid w:val="0082732E"/>
    <w:rsid w:val="00954E78"/>
    <w:rsid w:val="009759EF"/>
    <w:rsid w:val="0099472C"/>
    <w:rsid w:val="009A063F"/>
    <w:rsid w:val="00A85F43"/>
    <w:rsid w:val="00A919A0"/>
    <w:rsid w:val="00AC6366"/>
    <w:rsid w:val="00AD5B18"/>
    <w:rsid w:val="00B543F3"/>
    <w:rsid w:val="00B63115"/>
    <w:rsid w:val="00B840F1"/>
    <w:rsid w:val="00BE51E8"/>
    <w:rsid w:val="00BF0090"/>
    <w:rsid w:val="00C512EA"/>
    <w:rsid w:val="00C61E70"/>
    <w:rsid w:val="00CC163B"/>
    <w:rsid w:val="00D118E1"/>
    <w:rsid w:val="00D20AAD"/>
    <w:rsid w:val="00D617F4"/>
    <w:rsid w:val="00D8371A"/>
    <w:rsid w:val="00DD47D9"/>
    <w:rsid w:val="00DD5B5D"/>
    <w:rsid w:val="00E972D9"/>
    <w:rsid w:val="00ED1821"/>
    <w:rsid w:val="00EF142E"/>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6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2023-07-11T14:35:00Z</dcterms:created>
  <dcterms:modified xsi:type="dcterms:W3CDTF">2023-07-12T13:30:00Z</dcterms:modified>
</cp:coreProperties>
</file>