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64B4" w:rsidR="00C918EA" w:rsidP="7A99D334" w:rsidRDefault="00F768A0" w14:paraId="7C25C7FA" w14:textId="1EFE76E1" w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Procedure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for Faculty In-Load Work Outside of the College of Education</w:t>
      </w:r>
    </w:p>
    <w:p w:rsidRPr="002C64B4" w:rsidR="00C918EA" w:rsidP="7A99D334" w:rsidRDefault="00C918EA" w14:paraId="1B4D0D8B" w14:textId="760D593F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C64B4" w:rsidR="00C918EA" w:rsidP="7A99D334" w:rsidRDefault="00C918EA" w14:paraId="42C4F783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C935B8" w:rsidR="00C918EA" w:rsidP="7A99D334" w:rsidRDefault="00F768A0" w14:paraId="7925B839" w14:textId="0FB767BB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Procedure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Title: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>Faculty In-Load Work Outside of the College of Education</w:t>
      </w:r>
    </w:p>
    <w:p w:rsidRPr="002C64B4" w:rsidR="00C918EA" w:rsidP="7A99D334" w:rsidRDefault="00C918EA" w14:paraId="13E9C189" w14:textId="09B25D0B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5D14B0" w:rsidR="00C918EA" w:rsidP="7A99D334" w:rsidRDefault="00C918EA" w14:paraId="1AA83249" w14:textId="79F0616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Department Responsible: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>College of Education</w:t>
      </w:r>
    </w:p>
    <w:p w:rsidRPr="002C64B4" w:rsidR="00C918EA" w:rsidP="7A99D334" w:rsidRDefault="00C918EA" w14:paraId="2CF23ACE" w14:textId="63C6CC65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5D14B0" w:rsidR="00C918EA" w:rsidP="7A99D334" w:rsidRDefault="00C918EA" w14:paraId="5C9C3D8B" w14:textId="0368C9FB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Contact Person and Title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: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 xml:space="preserve">Department Chair and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>College Dean</w:t>
      </w:r>
    </w:p>
    <w:p w:rsidRPr="002C64B4" w:rsidR="00C918EA" w:rsidP="7A99D334" w:rsidRDefault="00C918EA" w14:paraId="34258B46" w14:textId="1F5CDD04" w14:noSpellErr="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C64B4" w:rsidR="006B37D6" w:rsidP="7A99D334" w:rsidRDefault="00CC153F" w14:paraId="2745DDC3" w14:textId="5B38F7BC" w14:noSpellErr="1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Procedure: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 xml:space="preserve">The procedure outlines the compensation due to the College if faculty teach outside of the College. </w:t>
      </w:r>
    </w:p>
    <w:p w:rsidRPr="002C64B4" w:rsidR="006B37D6" w:rsidP="7A99D334" w:rsidRDefault="006B37D6" w14:paraId="3E59370A" w14:textId="77777777" w14:noSpellErr="1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C64B4" w:rsidR="006B37D6" w:rsidP="7A99D334" w:rsidRDefault="006B37D6" w14:paraId="7FA1531F" w14:textId="38F9B59F">
      <w:pPr>
        <w:autoSpaceDE w:val="0"/>
        <w:autoSpaceDN w:val="0"/>
        <w:adjustRightInd w:val="0"/>
        <w:rPr>
          <w:rFonts w:ascii="Calibri" w:hAnsi="Calibri" w:eastAsia="Calibri" w:cs="Calibri" w:asciiTheme="minorAscii" w:hAnsiTheme="minorAscii" w:eastAsiaTheme="minorAscii" w:cstheme="minorAscii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>Faculty members who take on in-load teaching or service appointments attached to a department outside of the College or to another university, must compensate the College for the proportion of the salary that is lost to the College. All full-time in-load teaching assignments are counted at a rate of 10% of salary per 3-hour course. Any in-load teaching arrangements made with the Office of Teaching Innovation and Digital Education (OTIDE), however, are compensated to the College at a rate developed by the Provost’s Office. Work allocation percentages for service projects are open to negotiation.</w:t>
      </w:r>
    </w:p>
    <w:p w:rsidRPr="002C64B4" w:rsidR="00C918EA" w:rsidP="7A99D334" w:rsidRDefault="00C918EA" w14:paraId="2C80DBE4" w14:textId="6AFEB9F4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C64B4" w:rsidR="00C918EA" w:rsidP="7A99D334" w:rsidRDefault="00F768A0" w14:paraId="4F43E251" w14:textId="5929B63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What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Policy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is Connected?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>UA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 xml:space="preserve"> Faculty Handbook (Chapter 3)</w:t>
      </w:r>
    </w:p>
    <w:p w:rsidRPr="002C64B4" w:rsidR="006B37D6" w:rsidP="7A99D334" w:rsidRDefault="006B37D6" w14:paraId="3FFED455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2C64B4" w:rsidR="00E524D5" w:rsidP="7A99D334" w:rsidRDefault="00C918EA" w14:paraId="4BC0583C" w14:textId="320DDED1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7A99D334" w:rsidR="7A99D3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Scope: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 xml:space="preserve">College of Education </w:t>
      </w:r>
      <w:r w:rsidRPr="7A99D334" w:rsidR="7A99D334">
        <w:rPr>
          <w:rFonts w:ascii="Calibri" w:hAnsi="Calibri" w:eastAsia="Calibri" w:cs="Calibri" w:asciiTheme="minorAscii" w:hAnsiTheme="minorAscii" w:eastAsiaTheme="minorAscii" w:cstheme="minorAscii"/>
        </w:rPr>
        <w:t>Faculty</w:t>
      </w:r>
    </w:p>
    <w:sectPr w:rsidRPr="002C64B4" w:rsidR="00E524D5" w:rsidSect="0007737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F9"/>
    <w:rsid w:val="00012734"/>
    <w:rsid w:val="000332A1"/>
    <w:rsid w:val="000447B2"/>
    <w:rsid w:val="00046174"/>
    <w:rsid w:val="00077377"/>
    <w:rsid w:val="0008773E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86356"/>
    <w:rsid w:val="002C64B4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403E40"/>
    <w:rsid w:val="0047595E"/>
    <w:rsid w:val="004847CB"/>
    <w:rsid w:val="004C1809"/>
    <w:rsid w:val="00506F19"/>
    <w:rsid w:val="0052532C"/>
    <w:rsid w:val="0053595B"/>
    <w:rsid w:val="00536409"/>
    <w:rsid w:val="00571711"/>
    <w:rsid w:val="00581DA5"/>
    <w:rsid w:val="00591778"/>
    <w:rsid w:val="005A542F"/>
    <w:rsid w:val="005D14B0"/>
    <w:rsid w:val="005D441E"/>
    <w:rsid w:val="005E6DF9"/>
    <w:rsid w:val="00603139"/>
    <w:rsid w:val="0061524B"/>
    <w:rsid w:val="00630ED8"/>
    <w:rsid w:val="006634DC"/>
    <w:rsid w:val="0066683C"/>
    <w:rsid w:val="006B37D6"/>
    <w:rsid w:val="00777EEF"/>
    <w:rsid w:val="007B7612"/>
    <w:rsid w:val="00817DC4"/>
    <w:rsid w:val="00840F20"/>
    <w:rsid w:val="00847512"/>
    <w:rsid w:val="0086203E"/>
    <w:rsid w:val="008B654F"/>
    <w:rsid w:val="008F243F"/>
    <w:rsid w:val="00973BB7"/>
    <w:rsid w:val="00997A0D"/>
    <w:rsid w:val="009B5F33"/>
    <w:rsid w:val="009C4ECA"/>
    <w:rsid w:val="009E4C78"/>
    <w:rsid w:val="009E5859"/>
    <w:rsid w:val="009F4207"/>
    <w:rsid w:val="00A57599"/>
    <w:rsid w:val="00AD0CB5"/>
    <w:rsid w:val="00B20717"/>
    <w:rsid w:val="00B33661"/>
    <w:rsid w:val="00BB3D0B"/>
    <w:rsid w:val="00BD5FFA"/>
    <w:rsid w:val="00BE12FF"/>
    <w:rsid w:val="00C0186A"/>
    <w:rsid w:val="00C53FB8"/>
    <w:rsid w:val="00C757C0"/>
    <w:rsid w:val="00C80B42"/>
    <w:rsid w:val="00C918EA"/>
    <w:rsid w:val="00C935B8"/>
    <w:rsid w:val="00CB246D"/>
    <w:rsid w:val="00CC153F"/>
    <w:rsid w:val="00CC2C3D"/>
    <w:rsid w:val="00D14FEB"/>
    <w:rsid w:val="00D26AA1"/>
    <w:rsid w:val="00D412BB"/>
    <w:rsid w:val="00D76CF1"/>
    <w:rsid w:val="00D85DD4"/>
    <w:rsid w:val="00D900A7"/>
    <w:rsid w:val="00DB5156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768A0"/>
    <w:rsid w:val="00F87934"/>
    <w:rsid w:val="00F94401"/>
    <w:rsid w:val="00FC0368"/>
    <w:rsid w:val="00FD1A3A"/>
    <w:rsid w:val="00FD52CC"/>
    <w:rsid w:val="00FD6823"/>
    <w:rsid w:val="7A99D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96FD1"/>
  <w15:chartTrackingRefBased/>
  <w15:docId w15:val="{ADC5EDCD-9FA8-1146-9AEC-B7E7945A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Matherson</dc:creator>
  <keywords/>
  <dc:description/>
  <lastModifiedBy>Joy Burnham</lastModifiedBy>
  <revision>11</revision>
  <dcterms:created xsi:type="dcterms:W3CDTF">2023-05-23T17:16:00.0000000Z</dcterms:created>
  <dcterms:modified xsi:type="dcterms:W3CDTF">2023-12-20T22:56:18.0106916Z</dcterms:modified>
</coreProperties>
</file>