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C1F4" w14:textId="0880ADBB" w:rsidR="00EE2029" w:rsidRDefault="00EE2029" w:rsidP="00EE2029">
      <w:pPr>
        <w:jc w:val="center"/>
        <w:rPr>
          <w:rFonts w:cstheme="minorHAnsi"/>
          <w:b/>
          <w:bCs/>
        </w:rPr>
      </w:pPr>
      <w:r>
        <w:rPr>
          <w:rFonts w:cstheme="minorHAnsi"/>
          <w:b/>
          <w:bCs/>
        </w:rPr>
        <w:t>Standards Identified for BER 550 (</w:t>
      </w:r>
      <w:r w:rsidR="000D1379">
        <w:rPr>
          <w:rFonts w:cstheme="minorHAnsi"/>
          <w:b/>
          <w:bCs/>
        </w:rPr>
        <w:t>MA</w:t>
      </w:r>
      <w:r>
        <w:rPr>
          <w:rFonts w:cstheme="minorHAnsi"/>
          <w:b/>
          <w:bCs/>
        </w:rPr>
        <w:t>)</w:t>
      </w:r>
    </w:p>
    <w:p w14:paraId="1A9F52B6" w14:textId="77777777" w:rsidR="00EE2029" w:rsidRDefault="00EE2029" w:rsidP="0082059A">
      <w:pPr>
        <w:rPr>
          <w:rFonts w:cstheme="minorHAnsi"/>
        </w:rPr>
      </w:pPr>
    </w:p>
    <w:p w14:paraId="00AA004F" w14:textId="77777777" w:rsidR="008D4ACC" w:rsidRPr="001F66FC" w:rsidRDefault="008D4ACC" w:rsidP="008D4ACC">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14DA8801" w14:textId="77777777" w:rsidR="008D4ACC" w:rsidRDefault="008D4ACC" w:rsidP="008D4ACC">
      <w:pPr>
        <w:jc w:val="center"/>
        <w:rPr>
          <w:rFonts w:cstheme="minorHAnsi"/>
          <w:sz w:val="20"/>
          <w:szCs w:val="20"/>
        </w:rPr>
      </w:pPr>
    </w:p>
    <w:p w14:paraId="1EA055C6" w14:textId="77777777" w:rsidR="008D4ACC" w:rsidRPr="001F66FC" w:rsidRDefault="008D4ACC" w:rsidP="008D4ACC">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23B7C9B" w14:textId="77777777" w:rsidR="00DD5B5D" w:rsidRDefault="00DD5B5D" w:rsidP="0082059A"/>
    <w:p w14:paraId="6F283859" w14:textId="18BC01E7" w:rsidR="00DD5B5D" w:rsidRPr="008D4ACC" w:rsidRDefault="00DD5B5D" w:rsidP="00DD5B5D">
      <w:pPr>
        <w:pStyle w:val="ListParagraph"/>
        <w:numPr>
          <w:ilvl w:val="0"/>
          <w:numId w:val="1"/>
        </w:numPr>
        <w:ind w:left="360"/>
        <w:rPr>
          <w:color w:val="000000" w:themeColor="text1"/>
          <w:sz w:val="20"/>
          <w:szCs w:val="20"/>
        </w:rPr>
      </w:pPr>
      <w:r w:rsidRPr="008D4ACC">
        <w:rPr>
          <w:color w:val="000000" w:themeColor="text1"/>
          <w:sz w:val="20"/>
          <w:szCs w:val="20"/>
        </w:rPr>
        <w:t>The Learning and Learning: Proposition 1: Teachers are committed to students and their learning</w:t>
      </w:r>
      <w:r w:rsidR="00B543F3" w:rsidRPr="008D4ACC">
        <w:rPr>
          <w:color w:val="000000" w:themeColor="text1"/>
          <w:sz w:val="20"/>
          <w:szCs w:val="20"/>
        </w:rPr>
        <w:t>.</w:t>
      </w:r>
    </w:p>
    <w:p w14:paraId="750699DA" w14:textId="77777777" w:rsidR="00DD5B5D" w:rsidRPr="008D4ACC" w:rsidRDefault="00DD5B5D" w:rsidP="00DD5B5D">
      <w:pPr>
        <w:ind w:left="360"/>
        <w:rPr>
          <w:color w:val="000000" w:themeColor="text1"/>
          <w:sz w:val="20"/>
          <w:szCs w:val="20"/>
        </w:rPr>
      </w:pPr>
    </w:p>
    <w:p w14:paraId="19493337" w14:textId="7FA1B2BD" w:rsidR="00DD5B5D" w:rsidRPr="008D4ACC" w:rsidRDefault="00DD5B5D" w:rsidP="00DD5B5D">
      <w:pPr>
        <w:pStyle w:val="ListParagraph"/>
        <w:numPr>
          <w:ilvl w:val="0"/>
          <w:numId w:val="1"/>
        </w:numPr>
        <w:ind w:left="360"/>
        <w:rPr>
          <w:color w:val="000000" w:themeColor="text1"/>
          <w:sz w:val="20"/>
          <w:szCs w:val="20"/>
        </w:rPr>
      </w:pPr>
      <w:r w:rsidRPr="008D4ACC">
        <w:rPr>
          <w:color w:val="000000" w:themeColor="text1"/>
          <w:sz w:val="20"/>
          <w:szCs w:val="20"/>
        </w:rPr>
        <w:t>Learning Environments: Proposition 1: Teachers are committed to students and their learning</w:t>
      </w:r>
      <w:r w:rsidR="00B543F3" w:rsidRPr="008D4ACC">
        <w:rPr>
          <w:color w:val="000000" w:themeColor="text1"/>
          <w:sz w:val="20"/>
          <w:szCs w:val="20"/>
        </w:rPr>
        <w:t>.</w:t>
      </w:r>
      <w:r w:rsidRPr="008D4ACC">
        <w:rPr>
          <w:color w:val="000000" w:themeColor="text1"/>
          <w:sz w:val="20"/>
          <w:szCs w:val="20"/>
        </w:rPr>
        <w:t xml:space="preserve"> </w:t>
      </w:r>
    </w:p>
    <w:p w14:paraId="14CC73CD" w14:textId="77777777" w:rsidR="00DD5B5D" w:rsidRPr="008D4ACC" w:rsidRDefault="00DD5B5D" w:rsidP="00EE2029">
      <w:pPr>
        <w:rPr>
          <w:color w:val="000000" w:themeColor="text1"/>
          <w:sz w:val="20"/>
          <w:szCs w:val="20"/>
        </w:rPr>
      </w:pPr>
    </w:p>
    <w:p w14:paraId="02832B4F" w14:textId="1FF077DE" w:rsidR="00DD5B5D" w:rsidRPr="008D4ACC" w:rsidRDefault="00DD5B5D" w:rsidP="00EE2029">
      <w:pPr>
        <w:pStyle w:val="ListParagraph"/>
        <w:numPr>
          <w:ilvl w:val="0"/>
          <w:numId w:val="3"/>
        </w:numPr>
        <w:ind w:left="360"/>
        <w:rPr>
          <w:color w:val="000000" w:themeColor="text1"/>
          <w:sz w:val="20"/>
          <w:szCs w:val="20"/>
        </w:rPr>
      </w:pPr>
      <w:r w:rsidRPr="008D4ACC">
        <w:rPr>
          <w:color w:val="000000" w:themeColor="text1"/>
          <w:sz w:val="20"/>
          <w:szCs w:val="20"/>
        </w:rPr>
        <w:t>Instructional Practice: Proposition 3: Teachers are responsible for managing and monitoring student learning</w:t>
      </w:r>
      <w:r w:rsidR="00B543F3" w:rsidRPr="008D4ACC">
        <w:rPr>
          <w:color w:val="000000" w:themeColor="text1"/>
          <w:sz w:val="20"/>
          <w:szCs w:val="20"/>
        </w:rPr>
        <w:t>.</w:t>
      </w:r>
    </w:p>
    <w:p w14:paraId="746C34AA" w14:textId="77777777" w:rsidR="00DD5B5D" w:rsidRPr="008D4ACC" w:rsidRDefault="00DD5B5D" w:rsidP="000D1379">
      <w:pPr>
        <w:rPr>
          <w:color w:val="000000" w:themeColor="text1"/>
          <w:sz w:val="20"/>
          <w:szCs w:val="20"/>
        </w:rPr>
      </w:pPr>
    </w:p>
    <w:p w14:paraId="762D54D1" w14:textId="4D41270B" w:rsidR="00DD5B5D" w:rsidRPr="00933E51" w:rsidRDefault="00933E51" w:rsidP="00933E51">
      <w:pPr>
        <w:pStyle w:val="ListParagraph"/>
        <w:ind w:left="360" w:hanging="360"/>
        <w:rPr>
          <w:color w:val="000000" w:themeColor="text1"/>
          <w:sz w:val="20"/>
          <w:szCs w:val="20"/>
        </w:rPr>
      </w:pPr>
      <w:r w:rsidRPr="00933E51">
        <w:rPr>
          <w:color w:val="000000" w:themeColor="text1"/>
          <w:sz w:val="20"/>
          <w:szCs w:val="20"/>
        </w:rPr>
        <w:t>6.</w:t>
      </w:r>
      <w:r w:rsidRPr="00933E51">
        <w:rPr>
          <w:color w:val="000000" w:themeColor="text1"/>
          <w:sz w:val="20"/>
          <w:szCs w:val="20"/>
        </w:rPr>
        <w:tab/>
      </w:r>
      <w:r w:rsidR="5246504E" w:rsidRPr="00933E51">
        <w:rPr>
          <w:color w:val="000000" w:themeColor="text1"/>
          <w:sz w:val="20"/>
          <w:szCs w:val="20"/>
        </w:rPr>
        <w:t>Leadership and Collaboration: Proposition 5: Teachers are members of learning communities.</w:t>
      </w:r>
    </w:p>
    <w:p w14:paraId="6A456C7D" w14:textId="045FE842" w:rsidR="00DD5B5D" w:rsidRPr="008D4ACC" w:rsidRDefault="00DD5B5D" w:rsidP="00C512EA">
      <w:pPr>
        <w:ind w:left="360"/>
        <w:rPr>
          <w:color w:val="000000" w:themeColor="text1"/>
          <w:sz w:val="20"/>
          <w:szCs w:val="20"/>
        </w:rPr>
      </w:pPr>
    </w:p>
    <w:p w14:paraId="5C911F8A" w14:textId="77777777" w:rsidR="00F85EB3" w:rsidRPr="00D231F5" w:rsidRDefault="00F85EB3" w:rsidP="00F85EB3">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4673E652" w14:textId="77777777" w:rsidR="00F85EB3" w:rsidRPr="00D231F5" w:rsidRDefault="00F85EB3" w:rsidP="00F85EB3">
      <w:pPr>
        <w:rPr>
          <w:rFonts w:cstheme="minorHAnsi"/>
          <w:b/>
          <w:bCs/>
          <w:i/>
          <w:iCs/>
          <w:sz w:val="20"/>
          <w:szCs w:val="20"/>
        </w:rPr>
      </w:pPr>
    </w:p>
    <w:p w14:paraId="6757B4EC" w14:textId="77777777" w:rsidR="00F85EB3" w:rsidRPr="009C703C" w:rsidRDefault="00F85EB3" w:rsidP="00F85EB3">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2AC4B979" w14:textId="77777777" w:rsidR="00F85EB3" w:rsidRPr="00D231F5" w:rsidRDefault="00F85EB3" w:rsidP="00F85EB3">
      <w:pPr>
        <w:jc w:val="center"/>
        <w:rPr>
          <w:sz w:val="20"/>
          <w:szCs w:val="20"/>
        </w:rPr>
      </w:pPr>
    </w:p>
    <w:p w14:paraId="580C1479" w14:textId="77777777" w:rsidR="00F85EB3" w:rsidRPr="00D231F5" w:rsidRDefault="00F85EB3" w:rsidP="00F85EB3">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627A44AA" w14:textId="77777777" w:rsidR="00F85EB3" w:rsidRPr="00D231F5" w:rsidRDefault="00F85EB3" w:rsidP="00F85EB3">
      <w:pPr>
        <w:ind w:left="360"/>
        <w:rPr>
          <w:color w:val="000000" w:themeColor="text1"/>
          <w:sz w:val="20"/>
          <w:szCs w:val="20"/>
        </w:rPr>
      </w:pPr>
    </w:p>
    <w:p w14:paraId="07A91E61" w14:textId="77777777" w:rsidR="00F85EB3" w:rsidRPr="00D231F5" w:rsidRDefault="00F85EB3" w:rsidP="00F85EB3">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660C794C" w14:textId="77777777" w:rsidR="00F85EB3" w:rsidRDefault="00F85EB3" w:rsidP="00F85EB3">
      <w:pPr>
        <w:rPr>
          <w:color w:val="000000" w:themeColor="text1"/>
          <w:sz w:val="20"/>
          <w:szCs w:val="20"/>
        </w:rPr>
      </w:pPr>
    </w:p>
    <w:p w14:paraId="5A04B1A7" w14:textId="39660D79" w:rsidR="00F85EB3" w:rsidRPr="00F85EB3" w:rsidRDefault="00F85EB3" w:rsidP="00F85EB3">
      <w:pPr>
        <w:tabs>
          <w:tab w:val="left" w:pos="360"/>
        </w:tabs>
        <w:rPr>
          <w:color w:val="000000" w:themeColor="text1"/>
          <w:sz w:val="20"/>
          <w:szCs w:val="20"/>
        </w:rPr>
      </w:pPr>
      <w:r w:rsidRPr="00F85EB3">
        <w:rPr>
          <w:color w:val="000000" w:themeColor="text1"/>
          <w:sz w:val="20"/>
          <w:szCs w:val="20"/>
        </w:rPr>
        <w:t>4.</w:t>
      </w:r>
      <w:r w:rsidRPr="00F85EB3">
        <w:rPr>
          <w:color w:val="000000" w:themeColor="text1"/>
          <w:sz w:val="20"/>
          <w:szCs w:val="20"/>
        </w:rPr>
        <w:tab/>
        <w:t xml:space="preserve">Instructional Practice: USE of RESEARCH and UNDERSTANDING of qualitative, quantitative, and/or mixed </w:t>
      </w:r>
      <w:r>
        <w:rPr>
          <w:color w:val="000000" w:themeColor="text1"/>
          <w:sz w:val="20"/>
          <w:szCs w:val="20"/>
        </w:rPr>
        <w:tab/>
      </w:r>
      <w:r w:rsidRPr="00F85EB3">
        <w:rPr>
          <w:color w:val="000000" w:themeColor="text1"/>
          <w:sz w:val="20"/>
          <w:szCs w:val="20"/>
        </w:rPr>
        <w:t>methods RESEARCH METHODOLOGIES.</w:t>
      </w:r>
    </w:p>
    <w:p w14:paraId="1AE433F4" w14:textId="77777777" w:rsidR="00F85EB3" w:rsidRPr="00D231F5" w:rsidRDefault="00F85EB3" w:rsidP="00F85EB3">
      <w:pPr>
        <w:rPr>
          <w:color w:val="000000" w:themeColor="text1"/>
          <w:sz w:val="20"/>
          <w:szCs w:val="20"/>
        </w:rPr>
      </w:pPr>
    </w:p>
    <w:p w14:paraId="3FA9D48F" w14:textId="74CC9EAF" w:rsidR="00F85EB3" w:rsidRPr="00D231F5" w:rsidRDefault="00F85EB3" w:rsidP="00F85EB3">
      <w:pPr>
        <w:pStyle w:val="ListParagraph"/>
        <w:numPr>
          <w:ilvl w:val="0"/>
          <w:numId w:val="3"/>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79CEF7F2" w14:textId="77777777" w:rsidR="00BA2861" w:rsidRPr="002D0D0C" w:rsidRDefault="00BA2861" w:rsidP="00BA2861">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40AF0E2" w14:textId="77777777" w:rsidR="00BA2861" w:rsidRPr="002D0D0C" w:rsidRDefault="00BA2861" w:rsidP="00BA2861">
      <w:pPr>
        <w:rPr>
          <w:rFonts w:cstheme="minorHAnsi"/>
          <w:b/>
          <w:bCs/>
          <w:i/>
          <w:iCs/>
          <w:color w:val="C00000"/>
          <w:sz w:val="20"/>
          <w:szCs w:val="20"/>
        </w:rPr>
      </w:pPr>
    </w:p>
    <w:p w14:paraId="02C7CC39" w14:textId="77777777" w:rsidR="00BA2861" w:rsidRPr="002D0D0C" w:rsidRDefault="00BA2861" w:rsidP="00BA2861">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5F24A13" w14:textId="77777777" w:rsidR="00BA2861" w:rsidRPr="002D0D0C" w:rsidRDefault="00BA2861" w:rsidP="00BA2861">
      <w:pPr>
        <w:rPr>
          <w:sz w:val="20"/>
          <w:szCs w:val="20"/>
        </w:rPr>
      </w:pPr>
    </w:p>
    <w:p w14:paraId="7B108A8D" w14:textId="77777777" w:rsidR="00BA2861" w:rsidRPr="002D0D0C" w:rsidRDefault="00BA2861" w:rsidP="00BA2861">
      <w:pPr>
        <w:pStyle w:val="ListParagraph"/>
        <w:numPr>
          <w:ilvl w:val="0"/>
          <w:numId w:val="8"/>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44A03749" w14:textId="77777777" w:rsidR="00BA2861" w:rsidRPr="002D0D0C" w:rsidRDefault="00BA2861" w:rsidP="00BA2861">
      <w:pPr>
        <w:pStyle w:val="ListParagraph"/>
        <w:ind w:left="360"/>
        <w:rPr>
          <w:sz w:val="20"/>
          <w:szCs w:val="20"/>
        </w:rPr>
      </w:pPr>
    </w:p>
    <w:p w14:paraId="5175D34B" w14:textId="77777777" w:rsidR="00BA2861" w:rsidRPr="002D0D0C" w:rsidRDefault="00BA2861" w:rsidP="00BA2861">
      <w:pPr>
        <w:pStyle w:val="ListParagraph"/>
        <w:numPr>
          <w:ilvl w:val="0"/>
          <w:numId w:val="4"/>
        </w:numPr>
        <w:rPr>
          <w:sz w:val="20"/>
          <w:szCs w:val="20"/>
        </w:rPr>
      </w:pPr>
      <w:r w:rsidRPr="002D0D0C">
        <w:rPr>
          <w:sz w:val="20"/>
          <w:szCs w:val="20"/>
        </w:rPr>
        <w:t>Model for colleagues the identification, exploration, evaluation, curation and adoption of new digital resources and tools for learning.</w:t>
      </w:r>
    </w:p>
    <w:p w14:paraId="3037D40A" w14:textId="77777777" w:rsidR="00BA2861" w:rsidRPr="002D0D0C" w:rsidRDefault="00BA2861" w:rsidP="00BA2861">
      <w:pPr>
        <w:ind w:left="360" w:hanging="360"/>
        <w:rPr>
          <w:sz w:val="20"/>
          <w:szCs w:val="20"/>
        </w:rPr>
      </w:pPr>
    </w:p>
    <w:p w14:paraId="68CE5DC5" w14:textId="77777777" w:rsidR="00BA2861" w:rsidRPr="002D0D0C" w:rsidRDefault="00BA2861" w:rsidP="00BA2861">
      <w:pPr>
        <w:pStyle w:val="ListParagraph"/>
        <w:numPr>
          <w:ilvl w:val="0"/>
          <w:numId w:val="8"/>
        </w:numPr>
        <w:ind w:left="45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4FF03C1C" w14:textId="77777777" w:rsidR="00BA2861" w:rsidRPr="002D0D0C" w:rsidRDefault="00BA2861" w:rsidP="00BA2861">
      <w:pPr>
        <w:pStyle w:val="ListParagraph"/>
        <w:ind w:left="360"/>
        <w:rPr>
          <w:sz w:val="20"/>
          <w:szCs w:val="20"/>
        </w:rPr>
      </w:pPr>
    </w:p>
    <w:p w14:paraId="4E3EED71" w14:textId="77777777" w:rsidR="00BA2861" w:rsidRPr="002D0D0C" w:rsidRDefault="00BA2861" w:rsidP="00BA2861">
      <w:pPr>
        <w:pStyle w:val="ListParagraph"/>
        <w:numPr>
          <w:ilvl w:val="0"/>
          <w:numId w:val="5"/>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5F27D7C6" w14:textId="77777777" w:rsidR="00BA2861" w:rsidRPr="002D0D0C" w:rsidRDefault="00BA2861" w:rsidP="00BA2861">
      <w:pPr>
        <w:pStyle w:val="ListParagraph"/>
        <w:numPr>
          <w:ilvl w:val="0"/>
          <w:numId w:val="5"/>
        </w:numPr>
        <w:rPr>
          <w:sz w:val="20"/>
          <w:szCs w:val="20"/>
        </w:rPr>
      </w:pPr>
      <w:r w:rsidRPr="002D0D0C">
        <w:rPr>
          <w:sz w:val="20"/>
          <w:szCs w:val="20"/>
        </w:rPr>
        <w:t>Establish a learning culture that promotes curiosity and critical examination of online resources and fosters digital literacy and media fluency.</w:t>
      </w:r>
    </w:p>
    <w:p w14:paraId="168DAAF6" w14:textId="77777777" w:rsidR="00BA2861" w:rsidRPr="002D0D0C" w:rsidRDefault="00BA2861" w:rsidP="00BA2861">
      <w:pPr>
        <w:pStyle w:val="ListParagraph"/>
        <w:numPr>
          <w:ilvl w:val="0"/>
          <w:numId w:val="5"/>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53E465A6" w14:textId="77777777" w:rsidR="00BA2861" w:rsidRPr="002D0D0C" w:rsidRDefault="00BA2861" w:rsidP="00BA2861">
      <w:pPr>
        <w:pStyle w:val="ListParagraph"/>
        <w:numPr>
          <w:ilvl w:val="0"/>
          <w:numId w:val="5"/>
        </w:numPr>
        <w:rPr>
          <w:sz w:val="20"/>
          <w:szCs w:val="20"/>
        </w:rPr>
      </w:pPr>
      <w:r w:rsidRPr="002D0D0C">
        <w:rPr>
          <w:sz w:val="20"/>
          <w:szCs w:val="20"/>
        </w:rPr>
        <w:t>Model and promote management of personal data and digital identity and protect student data privacy.</w:t>
      </w:r>
    </w:p>
    <w:p w14:paraId="7C1C79AD" w14:textId="77777777" w:rsidR="00BA2861" w:rsidRPr="002D0D0C" w:rsidRDefault="00BA2861" w:rsidP="00BA2861">
      <w:pPr>
        <w:ind w:left="360" w:hanging="360"/>
        <w:rPr>
          <w:sz w:val="20"/>
          <w:szCs w:val="20"/>
        </w:rPr>
      </w:pPr>
    </w:p>
    <w:p w14:paraId="6B74E306" w14:textId="77777777" w:rsidR="00BA2861" w:rsidRPr="002D0D0C" w:rsidRDefault="00BA2861" w:rsidP="00BA2861">
      <w:pPr>
        <w:pStyle w:val="ListParagraph"/>
        <w:numPr>
          <w:ilvl w:val="0"/>
          <w:numId w:val="8"/>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E363CB6" w14:textId="77777777" w:rsidR="00BA2861" w:rsidRPr="002D0D0C" w:rsidRDefault="00BA2861" w:rsidP="00BA2861">
      <w:pPr>
        <w:pStyle w:val="ListParagraph"/>
        <w:ind w:left="360"/>
        <w:rPr>
          <w:sz w:val="20"/>
          <w:szCs w:val="20"/>
        </w:rPr>
      </w:pPr>
    </w:p>
    <w:p w14:paraId="01C402BD" w14:textId="77777777" w:rsidR="00BA2861" w:rsidRPr="002D0D0C" w:rsidRDefault="00BA2861" w:rsidP="00BA2861">
      <w:pPr>
        <w:pStyle w:val="ListParagraph"/>
        <w:numPr>
          <w:ilvl w:val="0"/>
          <w:numId w:val="6"/>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57A9C06F" w14:textId="77777777" w:rsidR="00BA2861" w:rsidRDefault="00BA2861" w:rsidP="00BA2861">
      <w:pPr>
        <w:pStyle w:val="ListParagraph"/>
        <w:numPr>
          <w:ilvl w:val="0"/>
          <w:numId w:val="6"/>
        </w:numPr>
        <w:rPr>
          <w:sz w:val="20"/>
          <w:szCs w:val="20"/>
        </w:rPr>
      </w:pPr>
      <w:r w:rsidRPr="002D0D0C">
        <w:rPr>
          <w:sz w:val="20"/>
          <w:szCs w:val="20"/>
        </w:rPr>
        <w:t>Demonstrate cultural competency when communicating with students, parents and colleagues and interact with them as co-collaborators in student learning.</w:t>
      </w:r>
    </w:p>
    <w:p w14:paraId="26484FE0" w14:textId="77777777" w:rsidR="00BA2861" w:rsidRDefault="00BA2861" w:rsidP="00BA2861">
      <w:pPr>
        <w:rPr>
          <w:b/>
          <w:bCs/>
          <w:color w:val="C00000"/>
          <w:sz w:val="20"/>
          <w:szCs w:val="20"/>
        </w:rPr>
      </w:pPr>
    </w:p>
    <w:p w14:paraId="3F2CFDEC" w14:textId="77777777" w:rsidR="00BA2861" w:rsidRPr="00D30D80" w:rsidRDefault="00BA2861" w:rsidP="00BA2861">
      <w:pPr>
        <w:pStyle w:val="ListParagraph"/>
        <w:numPr>
          <w:ilvl w:val="0"/>
          <w:numId w:val="8"/>
        </w:numPr>
        <w:ind w:left="360"/>
        <w:rPr>
          <w:sz w:val="20"/>
          <w:szCs w:val="20"/>
        </w:rPr>
      </w:pPr>
      <w:r w:rsidRPr="00D30D80">
        <w:rPr>
          <w:b/>
          <w:bCs/>
          <w:color w:val="C00000"/>
          <w:sz w:val="20"/>
          <w:szCs w:val="20"/>
        </w:rPr>
        <w:t>Learning Catalyst - Designer.</w:t>
      </w:r>
      <w:r w:rsidRPr="00D30D80">
        <w:rPr>
          <w:color w:val="C00000"/>
          <w:sz w:val="20"/>
          <w:szCs w:val="20"/>
        </w:rPr>
        <w:t xml:space="preserve"> </w:t>
      </w:r>
      <w:r w:rsidRPr="00D30D80">
        <w:rPr>
          <w:sz w:val="20"/>
          <w:szCs w:val="20"/>
        </w:rPr>
        <w:t>Educators design authentic, learner-driven activities and environments that recognize and accommodate learner variability.</w:t>
      </w:r>
    </w:p>
    <w:p w14:paraId="3C160D64" w14:textId="77777777" w:rsidR="00BA2861" w:rsidRPr="002D0D0C" w:rsidRDefault="00BA2861" w:rsidP="00BA2861">
      <w:pPr>
        <w:pStyle w:val="ListParagraph"/>
        <w:ind w:left="360"/>
        <w:rPr>
          <w:sz w:val="20"/>
          <w:szCs w:val="20"/>
        </w:rPr>
      </w:pPr>
    </w:p>
    <w:p w14:paraId="350C9A2F" w14:textId="77777777" w:rsidR="00BA2861" w:rsidRPr="00D30D80" w:rsidRDefault="00BA2861" w:rsidP="00BA2861">
      <w:pPr>
        <w:pStyle w:val="ListParagraph"/>
        <w:numPr>
          <w:ilvl w:val="0"/>
          <w:numId w:val="9"/>
        </w:numPr>
        <w:rPr>
          <w:sz w:val="20"/>
          <w:szCs w:val="20"/>
        </w:rPr>
      </w:pPr>
      <w:r w:rsidRPr="00D30D80">
        <w:rPr>
          <w:sz w:val="20"/>
          <w:szCs w:val="20"/>
        </w:rPr>
        <w:t>Use technology to create, adapt and personalize learning experiences that foster independent learning and accommodate learner differences and needs.</w:t>
      </w:r>
    </w:p>
    <w:p w14:paraId="3F83C348" w14:textId="77777777" w:rsidR="00BA2861" w:rsidRPr="002D0D0C" w:rsidRDefault="00BA2861" w:rsidP="00BA2861">
      <w:pPr>
        <w:rPr>
          <w:sz w:val="20"/>
          <w:szCs w:val="20"/>
        </w:rPr>
      </w:pPr>
    </w:p>
    <w:p w14:paraId="3CE78290" w14:textId="77777777" w:rsidR="00BA2861" w:rsidRPr="002D0D0C" w:rsidRDefault="00BA2861" w:rsidP="00BA2861">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1888AD40" w14:textId="77777777" w:rsidR="00BA2861" w:rsidRPr="002D0D0C" w:rsidRDefault="00BA2861" w:rsidP="00BA2861">
      <w:pPr>
        <w:ind w:left="360" w:hanging="360"/>
        <w:rPr>
          <w:sz w:val="20"/>
          <w:szCs w:val="20"/>
        </w:rPr>
      </w:pPr>
    </w:p>
    <w:p w14:paraId="4E6B290C" w14:textId="77777777" w:rsidR="00BA2861" w:rsidRPr="002D0D0C" w:rsidRDefault="00BA2861" w:rsidP="00BA2861">
      <w:pPr>
        <w:pStyle w:val="ListParagraph"/>
        <w:numPr>
          <w:ilvl w:val="0"/>
          <w:numId w:val="7"/>
        </w:numPr>
        <w:rPr>
          <w:sz w:val="20"/>
          <w:szCs w:val="20"/>
        </w:rPr>
      </w:pPr>
      <w:r w:rsidRPr="002D0D0C">
        <w:rPr>
          <w:sz w:val="20"/>
          <w:szCs w:val="20"/>
        </w:rPr>
        <w:t>Provide alternative ways for students to demonstrate competency and reflect on their learning using technology.</w:t>
      </w:r>
    </w:p>
    <w:p w14:paraId="00127F10" w14:textId="77777777" w:rsidR="00BA2861" w:rsidRPr="002D0D0C" w:rsidRDefault="00BA2861" w:rsidP="00BA2861">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60A14A26" w14:textId="77777777" w:rsidR="00BA2861" w:rsidRPr="002D0D0C" w:rsidRDefault="00BA2861" w:rsidP="00BA2861">
      <w:pPr>
        <w:pStyle w:val="ListParagraph"/>
        <w:numPr>
          <w:ilvl w:val="0"/>
          <w:numId w:val="7"/>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26A67CA2" w14:textId="77777777" w:rsidR="00BA2861" w:rsidRPr="00C512EA" w:rsidRDefault="00BA2861" w:rsidP="00BA2861">
      <w:pPr>
        <w:rPr>
          <w:color w:val="000000" w:themeColor="text1"/>
        </w:rPr>
      </w:pPr>
    </w:p>
    <w:p w14:paraId="5C081862" w14:textId="77777777" w:rsidR="00BA2861" w:rsidRPr="00C512EA" w:rsidRDefault="00BA2861" w:rsidP="00BA2861">
      <w:pPr>
        <w:ind w:left="360"/>
        <w:rPr>
          <w:color w:val="000000" w:themeColor="text1"/>
        </w:rPr>
      </w:pPr>
    </w:p>
    <w:p w14:paraId="6E5DE538" w14:textId="3D9C5705" w:rsidR="00DD5B5D" w:rsidRPr="00C512EA" w:rsidRDefault="00DD5B5D" w:rsidP="00F85EB3">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678"/>
    <w:multiLevelType w:val="hybridMultilevel"/>
    <w:tmpl w:val="0D6AFED6"/>
    <w:lvl w:ilvl="0" w:tplc="696497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673B"/>
    <w:multiLevelType w:val="hybridMultilevel"/>
    <w:tmpl w:val="FD184628"/>
    <w:lvl w:ilvl="0" w:tplc="42B69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2A4CE8F8"/>
    <w:lvl w:ilvl="0" w:tplc="1ED8B5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A50ADA0"/>
    <w:lvl w:ilvl="0" w:tplc="2E88605C">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C3F4FA6A"/>
    <w:lvl w:ilvl="0" w:tplc="42B69F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7"/>
  </w:num>
  <w:num w:numId="2" w16cid:durableId="1146164327">
    <w:abstractNumId w:val="2"/>
  </w:num>
  <w:num w:numId="3" w16cid:durableId="2008247202">
    <w:abstractNumId w:val="0"/>
  </w:num>
  <w:num w:numId="4" w16cid:durableId="1423187235">
    <w:abstractNumId w:val="3"/>
  </w:num>
  <w:num w:numId="5" w16cid:durableId="2126339193">
    <w:abstractNumId w:val="8"/>
  </w:num>
  <w:num w:numId="6" w16cid:durableId="1364597934">
    <w:abstractNumId w:val="5"/>
  </w:num>
  <w:num w:numId="7" w16cid:durableId="2135442477">
    <w:abstractNumId w:val="6"/>
  </w:num>
  <w:num w:numId="8" w16cid:durableId="969439511">
    <w:abstractNumId w:val="4"/>
  </w:num>
  <w:num w:numId="9" w16cid:durableId="111968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D1379"/>
    <w:rsid w:val="00110E71"/>
    <w:rsid w:val="00186FBD"/>
    <w:rsid w:val="001F623A"/>
    <w:rsid w:val="00204133"/>
    <w:rsid w:val="00246ED7"/>
    <w:rsid w:val="0027072E"/>
    <w:rsid w:val="00294C99"/>
    <w:rsid w:val="00322892"/>
    <w:rsid w:val="003B7138"/>
    <w:rsid w:val="004071F4"/>
    <w:rsid w:val="004711C1"/>
    <w:rsid w:val="004F0517"/>
    <w:rsid w:val="0054010F"/>
    <w:rsid w:val="006B0770"/>
    <w:rsid w:val="00777075"/>
    <w:rsid w:val="0082059A"/>
    <w:rsid w:val="0082732E"/>
    <w:rsid w:val="008D4ACC"/>
    <w:rsid w:val="00933E51"/>
    <w:rsid w:val="00954E78"/>
    <w:rsid w:val="009759EF"/>
    <w:rsid w:val="0099472C"/>
    <w:rsid w:val="009A063F"/>
    <w:rsid w:val="00A85F43"/>
    <w:rsid w:val="00A919A0"/>
    <w:rsid w:val="00AC6366"/>
    <w:rsid w:val="00AD5B18"/>
    <w:rsid w:val="00B543F3"/>
    <w:rsid w:val="00B63115"/>
    <w:rsid w:val="00B840F1"/>
    <w:rsid w:val="00BA2861"/>
    <w:rsid w:val="00BE51E8"/>
    <w:rsid w:val="00BF0090"/>
    <w:rsid w:val="00C512EA"/>
    <w:rsid w:val="00C61E70"/>
    <w:rsid w:val="00CC163B"/>
    <w:rsid w:val="00D118E1"/>
    <w:rsid w:val="00D617F4"/>
    <w:rsid w:val="00DD47D9"/>
    <w:rsid w:val="00DD5B5D"/>
    <w:rsid w:val="00E972D9"/>
    <w:rsid w:val="00ED1821"/>
    <w:rsid w:val="00EE2029"/>
    <w:rsid w:val="00F037D0"/>
    <w:rsid w:val="00F6039C"/>
    <w:rsid w:val="00F70A2B"/>
    <w:rsid w:val="00F85EB3"/>
    <w:rsid w:val="00F90862"/>
    <w:rsid w:val="00FE7273"/>
    <w:rsid w:val="00FF55FB"/>
    <w:rsid w:val="5246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2023-07-11T14:43:00Z</dcterms:created>
  <dcterms:modified xsi:type="dcterms:W3CDTF">2023-07-19T14:41:00Z</dcterms:modified>
</cp:coreProperties>
</file>