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B6B6" w14:textId="131DE577" w:rsidR="00E524D5" w:rsidRPr="00932367" w:rsidRDefault="00932367" w:rsidP="00932367">
      <w:pPr>
        <w:jc w:val="center"/>
        <w:rPr>
          <w:b/>
          <w:bCs/>
        </w:rPr>
      </w:pPr>
      <w:r w:rsidRPr="00932367">
        <w:rPr>
          <w:b/>
          <w:bCs/>
        </w:rPr>
        <w:t>Standards Identified for BEF 36</w:t>
      </w:r>
      <w:r w:rsidR="00276B3B">
        <w:rPr>
          <w:b/>
          <w:bCs/>
        </w:rPr>
        <w:t>2</w:t>
      </w:r>
    </w:p>
    <w:p w14:paraId="2C3555E9" w14:textId="77777777" w:rsidR="00932367" w:rsidRDefault="00932367" w:rsidP="00932367">
      <w:pPr>
        <w:snapToGrid w:val="0"/>
        <w:jc w:val="center"/>
      </w:pPr>
    </w:p>
    <w:p w14:paraId="11B22780" w14:textId="4005B274" w:rsidR="00932367" w:rsidRPr="00184673" w:rsidRDefault="00932367" w:rsidP="00932367">
      <w:pPr>
        <w:jc w:val="center"/>
        <w:rPr>
          <w:b/>
          <w:bCs/>
          <w:color w:val="C00000"/>
        </w:rPr>
      </w:pPr>
      <w:proofErr w:type="spellStart"/>
      <w:r w:rsidRPr="00184673">
        <w:rPr>
          <w:b/>
          <w:bCs/>
          <w:color w:val="C00000"/>
        </w:rPr>
        <w:t>InTASC</w:t>
      </w:r>
      <w:proofErr w:type="spellEnd"/>
      <w:r w:rsidR="00A3417E">
        <w:rPr>
          <w:b/>
          <w:bCs/>
          <w:color w:val="C00000"/>
        </w:rPr>
        <w:t>/ACTS</w:t>
      </w:r>
      <w:r w:rsidRPr="00184673">
        <w:rPr>
          <w:b/>
          <w:bCs/>
          <w:color w:val="C00000"/>
        </w:rPr>
        <w:t xml:space="preserve"> Standards and Components</w:t>
      </w:r>
    </w:p>
    <w:p w14:paraId="06FF782E" w14:textId="77777777" w:rsidR="00932367" w:rsidRDefault="00932367" w:rsidP="00932367">
      <w:pPr>
        <w:snapToGrid w:val="0"/>
        <w:jc w:val="center"/>
      </w:pPr>
    </w:p>
    <w:p w14:paraId="0C5F92F3" w14:textId="7E6F7D02" w:rsidR="00932367" w:rsidRPr="00932367" w:rsidRDefault="00932367" w:rsidP="00932367">
      <w:pPr>
        <w:snapToGrid w:val="0"/>
        <w:rPr>
          <w:sz w:val="20"/>
          <w:szCs w:val="20"/>
        </w:rPr>
      </w:pPr>
      <w:r w:rsidRPr="00932367">
        <w:rPr>
          <w:sz w:val="20"/>
          <w:szCs w:val="20"/>
        </w:rPr>
        <w:t>The Interstate New Teachers Assessment and Support Consortium (</w:t>
      </w:r>
      <w:proofErr w:type="spellStart"/>
      <w:r w:rsidRPr="00932367">
        <w:rPr>
          <w:sz w:val="20"/>
          <w:szCs w:val="20"/>
        </w:rPr>
        <w:t>InTASC</w:t>
      </w:r>
      <w:proofErr w:type="spellEnd"/>
      <w:r w:rsidRPr="00932367">
        <w:rPr>
          <w:sz w:val="20"/>
          <w:szCs w:val="20"/>
        </w:rPr>
        <w:t xml:space="preserve">) was established to provide support to new teachers and raise the levels of learning in U.S. classrooms. Each of the ten (10) standards requires teachers to </w:t>
      </w:r>
      <w:r w:rsidR="00A83236" w:rsidRPr="00932367">
        <w:rPr>
          <w:sz w:val="20"/>
          <w:szCs w:val="20"/>
        </w:rPr>
        <w:t>possess</w:t>
      </w:r>
      <w:r w:rsidRPr="00932367">
        <w:rPr>
          <w:sz w:val="20"/>
          <w:szCs w:val="20"/>
        </w:rPr>
        <w:t xml:space="preserve"> and use essential knowledge required to meet the standard. The </w:t>
      </w:r>
      <w:proofErr w:type="spellStart"/>
      <w:r w:rsidRPr="00932367">
        <w:rPr>
          <w:sz w:val="20"/>
          <w:szCs w:val="20"/>
        </w:rPr>
        <w:t>InTASC</w:t>
      </w:r>
      <w:proofErr w:type="spellEnd"/>
      <w:r w:rsidRPr="00932367">
        <w:rPr>
          <w:sz w:val="20"/>
          <w:szCs w:val="20"/>
        </w:rPr>
        <w:t xml:space="preserve"> standards have been aligned into the Alabama Cores Teaching Standards (ACTS), which are unique to education in the state of Alabama.</w:t>
      </w:r>
    </w:p>
    <w:p w14:paraId="123B22D8" w14:textId="3D3ADFC9" w:rsidR="00932367" w:rsidRDefault="00932367" w:rsidP="00932367">
      <w:pPr>
        <w:pStyle w:val="NormalWeb"/>
        <w:snapToGrid w:val="0"/>
        <w:spacing w:before="0" w:beforeAutospacing="0" w:after="0" w:afterAutospacing="0"/>
        <w:rPr>
          <w:rFonts w:asciiTheme="minorHAnsi" w:hAnsiTheme="minorHAnsi" w:cstheme="minorHAnsi"/>
          <w:position w:val="-28"/>
          <w:sz w:val="20"/>
          <w:szCs w:val="20"/>
        </w:rPr>
      </w:pPr>
    </w:p>
    <w:p w14:paraId="5F80965A" w14:textId="77777777" w:rsidR="00932367" w:rsidRPr="001D46F1" w:rsidRDefault="00932367" w:rsidP="001D46F1">
      <w:pPr>
        <w:pStyle w:val="ListParagraph"/>
        <w:numPr>
          <w:ilvl w:val="0"/>
          <w:numId w:val="2"/>
        </w:numPr>
        <w:adjustRightInd w:val="0"/>
        <w:snapToGrid w:val="0"/>
        <w:ind w:left="360"/>
        <w:rPr>
          <w:rFonts w:cstheme="minorHAnsi"/>
          <w:sz w:val="20"/>
          <w:szCs w:val="20"/>
        </w:rPr>
      </w:pPr>
      <w:r w:rsidRPr="001D46F1">
        <w:rPr>
          <w:rFonts w:cstheme="minorHAnsi"/>
          <w:b/>
          <w:bCs/>
          <w:color w:val="C00000"/>
          <w:sz w:val="20"/>
          <w:szCs w:val="20"/>
        </w:rPr>
        <w:t>Learner Development:</w:t>
      </w:r>
      <w:r w:rsidRPr="001D46F1">
        <w:rPr>
          <w:rFonts w:cstheme="minorHAnsi"/>
          <w:color w:val="C00000"/>
          <w:sz w:val="20"/>
          <w:szCs w:val="20"/>
        </w:rPr>
        <w:t xml:space="preserve">  </w:t>
      </w:r>
      <w:r w:rsidRPr="001D46F1">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6314F56D" w14:textId="77777777" w:rsidR="00932367" w:rsidRPr="001D46F1" w:rsidRDefault="00932367" w:rsidP="001D46F1">
      <w:pPr>
        <w:adjustRightInd w:val="0"/>
        <w:snapToGrid w:val="0"/>
        <w:ind w:left="360"/>
        <w:rPr>
          <w:rFonts w:cstheme="minorHAnsi"/>
          <w:sz w:val="20"/>
          <w:szCs w:val="20"/>
        </w:rPr>
      </w:pPr>
    </w:p>
    <w:p w14:paraId="7117BB93" w14:textId="17C8D5BE" w:rsidR="00932367" w:rsidRPr="001D46F1" w:rsidRDefault="00932367" w:rsidP="001D46F1">
      <w:pPr>
        <w:adjustRightInd w:val="0"/>
        <w:snapToGrid w:val="0"/>
        <w:ind w:left="720" w:hanging="360"/>
        <w:rPr>
          <w:rFonts w:eastAsia="Times New Roman" w:cstheme="minorHAnsi"/>
          <w:color w:val="000000"/>
          <w:sz w:val="20"/>
          <w:szCs w:val="20"/>
        </w:rPr>
      </w:pPr>
      <w:r w:rsidRPr="001D46F1">
        <w:rPr>
          <w:rFonts w:eastAsia="Times New Roman" w:cstheme="minorHAnsi"/>
          <w:b/>
          <w:bCs/>
          <w:color w:val="C00000"/>
          <w:sz w:val="20"/>
          <w:szCs w:val="20"/>
        </w:rPr>
        <w:t>(e)</w:t>
      </w:r>
      <w:r w:rsidRPr="001D46F1">
        <w:rPr>
          <w:rFonts w:eastAsia="Times New Roman" w:cstheme="minorHAnsi"/>
          <w:color w:val="000000"/>
          <w:sz w:val="20"/>
          <w:szCs w:val="20"/>
        </w:rPr>
        <w:t xml:space="preserve"> </w:t>
      </w:r>
      <w:r w:rsidR="007E6459">
        <w:rPr>
          <w:rFonts w:eastAsia="Times New Roman" w:cstheme="minorHAnsi"/>
          <w:color w:val="000000"/>
          <w:sz w:val="20"/>
          <w:szCs w:val="20"/>
        </w:rPr>
        <w:tab/>
      </w:r>
      <w:r w:rsidRPr="001D46F1">
        <w:rPr>
          <w:rFonts w:eastAsia="Times New Roman" w:cstheme="minorHAnsi"/>
          <w:color w:val="000000"/>
          <w:sz w:val="20"/>
          <w:szCs w:val="20"/>
        </w:rPr>
        <w:t>The candidate understands that each learner’s cognitive, linguistic, social, emotional, and physical development influences learning and knows how to make instructional decisions that build on learners’ strengths and needs.</w:t>
      </w:r>
    </w:p>
    <w:p w14:paraId="14504997" w14:textId="0EBC9692" w:rsidR="00932367" w:rsidRPr="001D46F1" w:rsidRDefault="00932367" w:rsidP="001D46F1">
      <w:pPr>
        <w:adjustRightInd w:val="0"/>
        <w:snapToGrid w:val="0"/>
        <w:ind w:left="720" w:hanging="360"/>
        <w:rPr>
          <w:rFonts w:eastAsia="Times New Roman" w:cstheme="minorHAnsi"/>
          <w:color w:val="000000"/>
          <w:sz w:val="20"/>
          <w:szCs w:val="20"/>
        </w:rPr>
      </w:pPr>
      <w:r w:rsidRPr="001D46F1">
        <w:rPr>
          <w:rFonts w:eastAsia="Times New Roman" w:cstheme="minorHAnsi"/>
          <w:b/>
          <w:bCs/>
          <w:color w:val="C00000"/>
          <w:sz w:val="20"/>
          <w:szCs w:val="20"/>
        </w:rPr>
        <w:t>(h)</w:t>
      </w:r>
      <w:r w:rsidRPr="001D46F1">
        <w:rPr>
          <w:rFonts w:eastAsia="Times New Roman" w:cstheme="minorHAnsi"/>
          <w:color w:val="000000"/>
          <w:sz w:val="20"/>
          <w:szCs w:val="20"/>
        </w:rPr>
        <w:t xml:space="preserve"> </w:t>
      </w:r>
      <w:r w:rsidR="007E6459">
        <w:rPr>
          <w:rFonts w:eastAsia="Times New Roman" w:cstheme="minorHAnsi"/>
          <w:color w:val="000000"/>
          <w:sz w:val="20"/>
          <w:szCs w:val="20"/>
        </w:rPr>
        <w:tab/>
      </w:r>
      <w:r w:rsidRPr="001D46F1">
        <w:rPr>
          <w:rFonts w:eastAsia="Times New Roman" w:cstheme="minorHAnsi"/>
          <w:color w:val="000000"/>
          <w:sz w:val="20"/>
          <w:szCs w:val="20"/>
        </w:rPr>
        <w:t>The candidate respects learners’ differing strengths and needs and is committed to using this information to further each learner’s development.</w:t>
      </w:r>
    </w:p>
    <w:p w14:paraId="66947532" w14:textId="73E90985" w:rsidR="00932367" w:rsidRPr="001D46F1" w:rsidRDefault="00932367" w:rsidP="001D46F1">
      <w:pPr>
        <w:ind w:left="720" w:hanging="360"/>
        <w:rPr>
          <w:rFonts w:eastAsia="Times New Roman" w:cstheme="minorHAnsi"/>
          <w:color w:val="000000"/>
          <w:sz w:val="20"/>
          <w:szCs w:val="20"/>
        </w:rPr>
      </w:pPr>
      <w:r w:rsidRPr="001D46F1">
        <w:rPr>
          <w:rFonts w:eastAsia="Times New Roman" w:cstheme="minorHAnsi"/>
          <w:b/>
          <w:bCs/>
          <w:color w:val="C00000"/>
          <w:sz w:val="20"/>
          <w:szCs w:val="20"/>
        </w:rPr>
        <w:t>(k)</w:t>
      </w:r>
      <w:r w:rsidRPr="001D46F1">
        <w:rPr>
          <w:rFonts w:eastAsia="Times New Roman" w:cstheme="minorHAnsi"/>
          <w:color w:val="000000"/>
          <w:sz w:val="20"/>
          <w:szCs w:val="20"/>
        </w:rPr>
        <w:t xml:space="preserve"> </w:t>
      </w:r>
      <w:r w:rsidR="007E6459">
        <w:rPr>
          <w:rFonts w:eastAsia="Times New Roman" w:cstheme="minorHAnsi"/>
          <w:color w:val="000000"/>
          <w:sz w:val="20"/>
          <w:szCs w:val="20"/>
        </w:rPr>
        <w:tab/>
      </w:r>
      <w:r w:rsidRPr="001D46F1">
        <w:rPr>
          <w:rFonts w:eastAsia="Times New Roman" w:cstheme="minorHAnsi"/>
          <w:color w:val="000000"/>
          <w:sz w:val="20"/>
          <w:szCs w:val="20"/>
        </w:rPr>
        <w:t>The candidate values the input and contributions of families, colleagues, and other professionals in understanding and supporting each learner’s development.</w:t>
      </w:r>
    </w:p>
    <w:p w14:paraId="62730250" w14:textId="77777777" w:rsidR="002A2EF0" w:rsidRPr="001D46F1" w:rsidRDefault="002A2EF0" w:rsidP="00A83236">
      <w:pPr>
        <w:rPr>
          <w:rFonts w:cstheme="minorHAnsi"/>
          <w:sz w:val="20"/>
          <w:szCs w:val="20"/>
        </w:rPr>
      </w:pPr>
    </w:p>
    <w:p w14:paraId="712CA55B" w14:textId="77777777" w:rsidR="002A2EF0" w:rsidRPr="001D46F1" w:rsidRDefault="002A2EF0" w:rsidP="001D46F1">
      <w:pPr>
        <w:pStyle w:val="ListParagraph"/>
        <w:numPr>
          <w:ilvl w:val="0"/>
          <w:numId w:val="1"/>
        </w:numPr>
        <w:ind w:left="360"/>
        <w:rPr>
          <w:rFonts w:cstheme="minorHAnsi"/>
          <w:sz w:val="20"/>
          <w:szCs w:val="20"/>
        </w:rPr>
      </w:pPr>
      <w:r w:rsidRPr="001D46F1">
        <w:rPr>
          <w:rFonts w:cstheme="minorHAnsi"/>
          <w:b/>
          <w:bCs/>
          <w:color w:val="C00000"/>
          <w:sz w:val="20"/>
          <w:szCs w:val="20"/>
        </w:rPr>
        <w:t>Learning Differences:</w:t>
      </w:r>
      <w:r w:rsidRPr="001D46F1">
        <w:rPr>
          <w:rFonts w:cstheme="minorHAnsi"/>
          <w:color w:val="C00000"/>
          <w:sz w:val="20"/>
          <w:szCs w:val="20"/>
        </w:rPr>
        <w:t xml:space="preserve"> </w:t>
      </w:r>
      <w:r w:rsidRPr="001D46F1">
        <w:rPr>
          <w:rFonts w:cstheme="minorHAnsi"/>
          <w:sz w:val="20"/>
          <w:szCs w:val="20"/>
        </w:rPr>
        <w:t>The candidate uses understanding of individual differences and diverse cultures and communities to ensure inclusive learning environments that enable each learner to meet high standards.</w:t>
      </w:r>
    </w:p>
    <w:p w14:paraId="58D07C48" w14:textId="77777777" w:rsidR="002A2EF0" w:rsidRPr="001D46F1" w:rsidRDefault="002A2EF0" w:rsidP="001D46F1">
      <w:pPr>
        <w:ind w:left="360"/>
        <w:rPr>
          <w:rFonts w:cstheme="minorHAnsi"/>
          <w:sz w:val="20"/>
          <w:szCs w:val="20"/>
        </w:rPr>
      </w:pPr>
    </w:p>
    <w:p w14:paraId="3A636886" w14:textId="4E1F3325" w:rsidR="002A2EF0" w:rsidRPr="001D46F1" w:rsidRDefault="002A2EF0" w:rsidP="001D46F1">
      <w:pPr>
        <w:ind w:left="720" w:hanging="360"/>
        <w:rPr>
          <w:rFonts w:eastAsia="Times New Roman" w:cstheme="minorHAnsi"/>
          <w:color w:val="000000"/>
          <w:sz w:val="20"/>
          <w:szCs w:val="20"/>
        </w:rPr>
      </w:pPr>
      <w:r w:rsidRPr="001D46F1">
        <w:rPr>
          <w:rFonts w:eastAsia="Times New Roman" w:cstheme="minorHAnsi"/>
          <w:b/>
          <w:bCs/>
          <w:color w:val="C00000"/>
          <w:sz w:val="20"/>
          <w:szCs w:val="20"/>
        </w:rPr>
        <w:t>(d)</w:t>
      </w:r>
      <w:r w:rsidRPr="001D46F1">
        <w:rPr>
          <w:rFonts w:eastAsia="Times New Roman" w:cstheme="minorHAnsi"/>
          <w:color w:val="000000"/>
          <w:sz w:val="20"/>
          <w:szCs w:val="20"/>
        </w:rPr>
        <w:t xml:space="preserve"> </w:t>
      </w:r>
      <w:r w:rsidR="007E6459">
        <w:rPr>
          <w:rFonts w:eastAsia="Times New Roman" w:cstheme="minorHAnsi"/>
          <w:color w:val="000000"/>
          <w:sz w:val="20"/>
          <w:szCs w:val="20"/>
        </w:rPr>
        <w:tab/>
      </w:r>
      <w:r w:rsidRPr="001D46F1">
        <w:rPr>
          <w:rFonts w:eastAsia="Times New Roman" w:cstheme="minorHAnsi"/>
          <w:color w:val="000000"/>
          <w:sz w:val="20"/>
          <w:szCs w:val="20"/>
        </w:rPr>
        <w:t>The candidate brings multiple perspectives to the discussion of content, including attention to learners’ personal, family, and community experiences and cultural norms.</w:t>
      </w:r>
    </w:p>
    <w:p w14:paraId="458BF82E" w14:textId="1DF9E7CA" w:rsidR="002A2EF0" w:rsidRPr="001D46F1" w:rsidRDefault="002A2EF0" w:rsidP="001D46F1">
      <w:pPr>
        <w:ind w:left="720" w:hanging="360"/>
        <w:rPr>
          <w:rFonts w:eastAsia="Times New Roman" w:cstheme="minorHAnsi"/>
          <w:color w:val="000000"/>
          <w:sz w:val="20"/>
          <w:szCs w:val="20"/>
        </w:rPr>
      </w:pPr>
      <w:r w:rsidRPr="001D46F1">
        <w:rPr>
          <w:rFonts w:eastAsia="Times New Roman" w:cstheme="minorHAnsi"/>
          <w:b/>
          <w:bCs/>
          <w:color w:val="C00000"/>
          <w:sz w:val="20"/>
          <w:szCs w:val="20"/>
        </w:rPr>
        <w:t>(e)</w:t>
      </w:r>
      <w:r w:rsidRPr="001D46F1">
        <w:rPr>
          <w:rFonts w:eastAsia="Times New Roman" w:cstheme="minorHAnsi"/>
          <w:color w:val="000000"/>
          <w:sz w:val="20"/>
          <w:szCs w:val="20"/>
        </w:rPr>
        <w:t xml:space="preserve"> </w:t>
      </w:r>
      <w:r w:rsidR="007E6459">
        <w:rPr>
          <w:rFonts w:eastAsia="Times New Roman" w:cstheme="minorHAnsi"/>
          <w:color w:val="000000"/>
          <w:sz w:val="20"/>
          <w:szCs w:val="20"/>
        </w:rPr>
        <w:tab/>
      </w:r>
      <w:r w:rsidRPr="001D46F1">
        <w:rPr>
          <w:rFonts w:eastAsia="Times New Roman" w:cstheme="minorHAnsi"/>
          <w:color w:val="000000"/>
          <w:sz w:val="20"/>
          <w:szCs w:val="20"/>
        </w:rPr>
        <w:t>The candidate incorporates tools of language development into planning and instruction, including strategies for making content accessible to English language learners and for evaluating and supporting their development of English proficiency.</w:t>
      </w:r>
    </w:p>
    <w:p w14:paraId="25BCCF0F" w14:textId="173DDF97" w:rsidR="002A2EF0" w:rsidRPr="001D46F1" w:rsidRDefault="002A2EF0" w:rsidP="001D46F1">
      <w:pPr>
        <w:ind w:left="720" w:hanging="360"/>
        <w:rPr>
          <w:rFonts w:eastAsia="Times New Roman" w:cstheme="minorHAnsi"/>
          <w:color w:val="000000"/>
          <w:sz w:val="20"/>
          <w:szCs w:val="20"/>
        </w:rPr>
      </w:pPr>
      <w:r w:rsidRPr="001D46F1">
        <w:rPr>
          <w:rFonts w:eastAsia="Times New Roman" w:cstheme="minorHAnsi"/>
          <w:b/>
          <w:bCs/>
          <w:color w:val="C00000"/>
          <w:sz w:val="20"/>
          <w:szCs w:val="20"/>
        </w:rPr>
        <w:t>(</w:t>
      </w:r>
      <w:proofErr w:type="spellStart"/>
      <w:r w:rsidRPr="001D46F1">
        <w:rPr>
          <w:rFonts w:eastAsia="Times New Roman" w:cstheme="minorHAnsi"/>
          <w:b/>
          <w:bCs/>
          <w:color w:val="C00000"/>
          <w:sz w:val="20"/>
          <w:szCs w:val="20"/>
        </w:rPr>
        <w:t>i</w:t>
      </w:r>
      <w:proofErr w:type="spellEnd"/>
      <w:r w:rsidRPr="001D46F1">
        <w:rPr>
          <w:rFonts w:eastAsia="Times New Roman" w:cstheme="minorHAnsi"/>
          <w:b/>
          <w:bCs/>
          <w:color w:val="C00000"/>
          <w:sz w:val="20"/>
          <w:szCs w:val="20"/>
        </w:rPr>
        <w:t>)</w:t>
      </w:r>
      <w:r w:rsidRPr="001D46F1">
        <w:rPr>
          <w:rFonts w:eastAsia="Times New Roman" w:cstheme="minorHAnsi"/>
          <w:color w:val="000000"/>
          <w:sz w:val="20"/>
          <w:szCs w:val="20"/>
        </w:rPr>
        <w:t xml:space="preserve"> </w:t>
      </w:r>
      <w:r w:rsidR="007E6459">
        <w:rPr>
          <w:rFonts w:eastAsia="Times New Roman" w:cstheme="minorHAnsi"/>
          <w:color w:val="000000"/>
          <w:sz w:val="20"/>
          <w:szCs w:val="20"/>
        </w:rPr>
        <w:tab/>
      </w:r>
      <w:r w:rsidRPr="001D46F1">
        <w:rPr>
          <w:rFonts w:eastAsia="Times New Roman" w:cstheme="minorHAnsi"/>
          <w:color w:val="000000"/>
          <w:sz w:val="20"/>
          <w:szCs w:val="20"/>
        </w:rPr>
        <w:t>The candidate knows about second language acquisition processes and knows how to incorporate instructional strategies and resources to support language acquisition.</w:t>
      </w:r>
    </w:p>
    <w:p w14:paraId="57603DD3" w14:textId="3BB767F7" w:rsidR="002A2EF0" w:rsidRPr="001D46F1" w:rsidRDefault="002A2EF0" w:rsidP="001D46F1">
      <w:pPr>
        <w:ind w:left="720" w:hanging="360"/>
        <w:rPr>
          <w:rFonts w:eastAsia="Times New Roman" w:cstheme="minorHAnsi"/>
          <w:color w:val="000000"/>
          <w:sz w:val="20"/>
          <w:szCs w:val="20"/>
        </w:rPr>
      </w:pPr>
      <w:r w:rsidRPr="001D46F1">
        <w:rPr>
          <w:rFonts w:eastAsia="Times New Roman" w:cstheme="minorHAnsi"/>
          <w:b/>
          <w:bCs/>
          <w:color w:val="C00000"/>
          <w:sz w:val="20"/>
          <w:szCs w:val="20"/>
        </w:rPr>
        <w:t>(j)</w:t>
      </w:r>
      <w:r w:rsidRPr="001D46F1">
        <w:rPr>
          <w:rFonts w:eastAsia="Times New Roman" w:cstheme="minorHAnsi"/>
          <w:color w:val="000000"/>
          <w:sz w:val="20"/>
          <w:szCs w:val="20"/>
        </w:rPr>
        <w:t xml:space="preserve"> </w:t>
      </w:r>
      <w:r w:rsidR="007E6459">
        <w:rPr>
          <w:rFonts w:eastAsia="Times New Roman" w:cstheme="minorHAnsi"/>
          <w:color w:val="000000"/>
          <w:sz w:val="20"/>
          <w:szCs w:val="20"/>
        </w:rPr>
        <w:tab/>
      </w:r>
      <w:r w:rsidRPr="001D46F1">
        <w:rPr>
          <w:rFonts w:eastAsia="Times New Roman" w:cstheme="minorHAnsi"/>
          <w:color w:val="000000"/>
          <w:sz w:val="20"/>
          <w:szCs w:val="20"/>
        </w:rPr>
        <w:t>The candidate understands that learners bring assets for learning based on their individual experiences, abilities, talents, prior learning, and peer and social group interactions, as well as language, culture, family, and community values.</w:t>
      </w:r>
    </w:p>
    <w:p w14:paraId="42E34014" w14:textId="061C4CD8" w:rsidR="002A2EF0" w:rsidRPr="001D46F1" w:rsidRDefault="002A2EF0" w:rsidP="001D46F1">
      <w:pPr>
        <w:ind w:left="720" w:hanging="360"/>
        <w:rPr>
          <w:rFonts w:eastAsia="Times New Roman" w:cstheme="minorHAnsi"/>
          <w:color w:val="000000"/>
          <w:sz w:val="20"/>
          <w:szCs w:val="20"/>
        </w:rPr>
      </w:pPr>
      <w:r w:rsidRPr="001D46F1">
        <w:rPr>
          <w:rFonts w:eastAsia="Times New Roman" w:cstheme="minorHAnsi"/>
          <w:b/>
          <w:bCs/>
          <w:color w:val="C00000"/>
          <w:sz w:val="20"/>
          <w:szCs w:val="20"/>
        </w:rPr>
        <w:t>(k)</w:t>
      </w:r>
      <w:r w:rsidRPr="001D46F1">
        <w:rPr>
          <w:rFonts w:eastAsia="Times New Roman" w:cstheme="minorHAnsi"/>
          <w:color w:val="000000"/>
          <w:sz w:val="20"/>
          <w:szCs w:val="20"/>
        </w:rPr>
        <w:t xml:space="preserve"> </w:t>
      </w:r>
      <w:r w:rsidR="007E6459">
        <w:rPr>
          <w:rFonts w:eastAsia="Times New Roman" w:cstheme="minorHAnsi"/>
          <w:color w:val="000000"/>
          <w:sz w:val="20"/>
          <w:szCs w:val="20"/>
        </w:rPr>
        <w:tab/>
      </w:r>
      <w:r w:rsidRPr="001D46F1">
        <w:rPr>
          <w:rFonts w:eastAsia="Times New Roman" w:cstheme="minorHAnsi"/>
          <w:color w:val="000000"/>
          <w:sz w:val="20"/>
          <w:szCs w:val="20"/>
        </w:rPr>
        <w:t>The candidate knows how to access information about the values of diverse cultures and communities and how to incorporate learners’ experiences, cultures, and community resources into instruction.</w:t>
      </w:r>
    </w:p>
    <w:p w14:paraId="231E11EA" w14:textId="06BCB358" w:rsidR="002A2EF0" w:rsidRPr="001D46F1" w:rsidRDefault="002A2EF0" w:rsidP="001D46F1">
      <w:pPr>
        <w:ind w:left="720" w:hanging="360"/>
        <w:rPr>
          <w:rFonts w:eastAsia="Times New Roman" w:cstheme="minorHAnsi"/>
          <w:color w:val="000000"/>
          <w:sz w:val="20"/>
          <w:szCs w:val="20"/>
        </w:rPr>
      </w:pPr>
      <w:r w:rsidRPr="001D46F1">
        <w:rPr>
          <w:rFonts w:eastAsia="Times New Roman" w:cstheme="minorHAnsi"/>
          <w:b/>
          <w:bCs/>
          <w:color w:val="C00000"/>
          <w:sz w:val="20"/>
          <w:szCs w:val="20"/>
        </w:rPr>
        <w:t xml:space="preserve">(m) </w:t>
      </w:r>
      <w:r w:rsidR="007E6459">
        <w:rPr>
          <w:rFonts w:eastAsia="Times New Roman" w:cstheme="minorHAnsi"/>
          <w:b/>
          <w:bCs/>
          <w:color w:val="C00000"/>
          <w:sz w:val="20"/>
          <w:szCs w:val="20"/>
        </w:rPr>
        <w:tab/>
      </w:r>
      <w:r w:rsidRPr="001D46F1">
        <w:rPr>
          <w:rFonts w:eastAsia="Times New Roman" w:cstheme="minorHAnsi"/>
          <w:color w:val="000000"/>
          <w:sz w:val="20"/>
          <w:szCs w:val="20"/>
        </w:rPr>
        <w:t>The candidate respects learners as individuals with differing personal and family backgrounds and various skills, abilities, perspectives, talents, and interests.</w:t>
      </w:r>
    </w:p>
    <w:p w14:paraId="08BC7C93" w14:textId="1038E547" w:rsidR="002A2EF0" w:rsidRPr="001D46F1" w:rsidRDefault="002A2EF0" w:rsidP="001D46F1">
      <w:pPr>
        <w:ind w:left="720" w:hanging="360"/>
        <w:rPr>
          <w:rFonts w:eastAsia="Times New Roman" w:cstheme="minorHAnsi"/>
          <w:color w:val="000000"/>
          <w:sz w:val="20"/>
          <w:szCs w:val="20"/>
        </w:rPr>
      </w:pPr>
      <w:r w:rsidRPr="001D46F1">
        <w:rPr>
          <w:rFonts w:eastAsia="Times New Roman" w:cstheme="minorHAnsi"/>
          <w:b/>
          <w:bCs/>
          <w:color w:val="C00000"/>
          <w:sz w:val="20"/>
          <w:szCs w:val="20"/>
        </w:rPr>
        <w:t>(o)</w:t>
      </w:r>
      <w:r w:rsidRPr="001D46F1">
        <w:rPr>
          <w:rFonts w:eastAsia="Times New Roman" w:cstheme="minorHAnsi"/>
          <w:color w:val="000000"/>
          <w:sz w:val="20"/>
          <w:szCs w:val="20"/>
        </w:rPr>
        <w:t xml:space="preserve"> </w:t>
      </w:r>
      <w:r w:rsidR="007E6459">
        <w:rPr>
          <w:rFonts w:eastAsia="Times New Roman" w:cstheme="minorHAnsi"/>
          <w:color w:val="000000"/>
          <w:sz w:val="20"/>
          <w:szCs w:val="20"/>
        </w:rPr>
        <w:tab/>
      </w:r>
      <w:r w:rsidRPr="001D46F1">
        <w:rPr>
          <w:rFonts w:eastAsia="Times New Roman" w:cstheme="minorHAnsi"/>
          <w:color w:val="000000"/>
          <w:sz w:val="20"/>
          <w:szCs w:val="20"/>
        </w:rPr>
        <w:t>The candidate values diverse languages and dialects and seeks to integrate them into his/her instructional practice to engage students in learning.</w:t>
      </w:r>
    </w:p>
    <w:p w14:paraId="4203BDA9" w14:textId="77777777" w:rsidR="002A2EF0" w:rsidRPr="001D46F1" w:rsidRDefault="002A2EF0" w:rsidP="001D46F1">
      <w:pPr>
        <w:ind w:left="360"/>
        <w:rPr>
          <w:rFonts w:cstheme="minorHAnsi"/>
          <w:sz w:val="20"/>
          <w:szCs w:val="20"/>
        </w:rPr>
      </w:pPr>
    </w:p>
    <w:p w14:paraId="248FE752" w14:textId="77777777" w:rsidR="002A2EF0" w:rsidRPr="001D46F1" w:rsidRDefault="002A2EF0" w:rsidP="001D46F1">
      <w:pPr>
        <w:pStyle w:val="ListParagraph"/>
        <w:numPr>
          <w:ilvl w:val="0"/>
          <w:numId w:val="1"/>
        </w:numPr>
        <w:ind w:left="360"/>
        <w:rPr>
          <w:rFonts w:cstheme="minorHAnsi"/>
          <w:sz w:val="20"/>
          <w:szCs w:val="20"/>
        </w:rPr>
      </w:pPr>
      <w:r w:rsidRPr="001D46F1">
        <w:rPr>
          <w:rFonts w:cstheme="minorHAnsi"/>
          <w:b/>
          <w:bCs/>
          <w:color w:val="C00000"/>
          <w:sz w:val="20"/>
          <w:szCs w:val="20"/>
        </w:rPr>
        <w:t>Learning Environments:</w:t>
      </w:r>
      <w:r w:rsidRPr="001D46F1">
        <w:rPr>
          <w:rFonts w:cstheme="minorHAnsi"/>
          <w:color w:val="C00000"/>
          <w:sz w:val="20"/>
          <w:szCs w:val="20"/>
        </w:rPr>
        <w:t xml:space="preserve"> </w:t>
      </w:r>
      <w:r w:rsidRPr="001D46F1">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5796D752" w14:textId="4F443E5B" w:rsidR="002A2EF0" w:rsidRPr="001D46F1" w:rsidRDefault="002A2EF0" w:rsidP="001D46F1">
      <w:pPr>
        <w:ind w:left="360"/>
        <w:rPr>
          <w:rFonts w:eastAsia="Times New Roman" w:cstheme="minorHAnsi"/>
          <w:color w:val="000000"/>
          <w:sz w:val="20"/>
          <w:szCs w:val="20"/>
        </w:rPr>
      </w:pPr>
    </w:p>
    <w:p w14:paraId="50CF46CB" w14:textId="22524724" w:rsidR="002A2EF0" w:rsidRPr="001D46F1" w:rsidRDefault="002A2EF0" w:rsidP="001D46F1">
      <w:pPr>
        <w:ind w:left="720" w:hanging="360"/>
        <w:rPr>
          <w:rFonts w:eastAsia="Times New Roman" w:cstheme="minorHAnsi"/>
          <w:color w:val="000000"/>
          <w:sz w:val="20"/>
          <w:szCs w:val="20"/>
        </w:rPr>
      </w:pPr>
      <w:r w:rsidRPr="001D46F1">
        <w:rPr>
          <w:rFonts w:eastAsia="Times New Roman" w:cstheme="minorHAnsi"/>
          <w:b/>
          <w:bCs/>
          <w:color w:val="C00000"/>
          <w:sz w:val="20"/>
          <w:szCs w:val="20"/>
        </w:rPr>
        <w:t>(f)</w:t>
      </w:r>
      <w:r w:rsidRPr="001D46F1">
        <w:rPr>
          <w:rFonts w:eastAsia="Times New Roman" w:cstheme="minorHAnsi"/>
          <w:color w:val="000000"/>
          <w:sz w:val="20"/>
          <w:szCs w:val="20"/>
        </w:rPr>
        <w:t xml:space="preserve"> </w:t>
      </w:r>
      <w:r w:rsidR="007E6459">
        <w:rPr>
          <w:rFonts w:eastAsia="Times New Roman" w:cstheme="minorHAnsi"/>
          <w:color w:val="000000"/>
          <w:sz w:val="20"/>
          <w:szCs w:val="20"/>
        </w:rPr>
        <w:tab/>
      </w:r>
      <w:r w:rsidRPr="001D46F1">
        <w:rPr>
          <w:rFonts w:eastAsia="Times New Roman" w:cstheme="minorHAnsi"/>
          <w:color w:val="000000"/>
          <w:sz w:val="20"/>
          <w:szCs w:val="20"/>
        </w:rPr>
        <w:t>The candidate communicates verbally and nonverbally in ways that demonstrate respect for and responsiveness to the cultural backgrounds and differing perspectives learners bring to the learning environment.</w:t>
      </w:r>
    </w:p>
    <w:p w14:paraId="318BB38B" w14:textId="4980039F" w:rsidR="002A2EF0" w:rsidRPr="001D46F1" w:rsidRDefault="002A2EF0" w:rsidP="001D46F1">
      <w:pPr>
        <w:ind w:left="720" w:hanging="360"/>
        <w:rPr>
          <w:rFonts w:eastAsia="Times New Roman" w:cstheme="minorHAnsi"/>
          <w:color w:val="000000"/>
          <w:sz w:val="20"/>
          <w:szCs w:val="20"/>
        </w:rPr>
      </w:pPr>
      <w:r w:rsidRPr="001D46F1">
        <w:rPr>
          <w:rFonts w:eastAsia="Times New Roman" w:cstheme="minorHAnsi"/>
          <w:b/>
          <w:bCs/>
          <w:color w:val="C00000"/>
          <w:sz w:val="20"/>
          <w:szCs w:val="20"/>
        </w:rPr>
        <w:t>(l)</w:t>
      </w:r>
      <w:r w:rsidRPr="001D46F1">
        <w:rPr>
          <w:rFonts w:eastAsia="Times New Roman" w:cstheme="minorHAnsi"/>
          <w:color w:val="000000"/>
          <w:sz w:val="20"/>
          <w:szCs w:val="20"/>
        </w:rPr>
        <w:t xml:space="preserve"> </w:t>
      </w:r>
      <w:r w:rsidR="007E6459">
        <w:rPr>
          <w:rFonts w:eastAsia="Times New Roman" w:cstheme="minorHAnsi"/>
          <w:color w:val="000000"/>
          <w:sz w:val="20"/>
          <w:szCs w:val="20"/>
        </w:rPr>
        <w:tab/>
      </w:r>
      <w:r w:rsidRPr="001D46F1">
        <w:rPr>
          <w:rFonts w:eastAsia="Times New Roman" w:cstheme="minorHAnsi"/>
          <w:color w:val="000000"/>
          <w:sz w:val="20"/>
          <w:szCs w:val="20"/>
        </w:rPr>
        <w:t>The candidate understands how learner diversity can affect communication and knows how to communicate effectively in differing environments.</w:t>
      </w:r>
    </w:p>
    <w:p w14:paraId="5773A35A" w14:textId="4F17D8E8" w:rsidR="002A2EF0" w:rsidRPr="001D46F1" w:rsidRDefault="002A2EF0" w:rsidP="001D46F1">
      <w:pPr>
        <w:ind w:left="720" w:hanging="360"/>
        <w:rPr>
          <w:rFonts w:eastAsia="Times New Roman" w:cstheme="minorHAnsi"/>
          <w:color w:val="000000"/>
          <w:sz w:val="20"/>
          <w:szCs w:val="20"/>
        </w:rPr>
      </w:pPr>
      <w:r w:rsidRPr="001D46F1">
        <w:rPr>
          <w:rFonts w:eastAsia="Times New Roman" w:cstheme="minorHAnsi"/>
          <w:b/>
          <w:bCs/>
          <w:color w:val="C00000"/>
          <w:sz w:val="20"/>
          <w:szCs w:val="20"/>
        </w:rPr>
        <w:lastRenderedPageBreak/>
        <w:t>(q)</w:t>
      </w:r>
      <w:r w:rsidRPr="001D46F1">
        <w:rPr>
          <w:rFonts w:eastAsia="Times New Roman" w:cstheme="minorHAnsi"/>
          <w:color w:val="000000"/>
          <w:sz w:val="20"/>
          <w:szCs w:val="20"/>
        </w:rPr>
        <w:t xml:space="preserve"> </w:t>
      </w:r>
      <w:r w:rsidR="007E6459">
        <w:rPr>
          <w:rFonts w:eastAsia="Times New Roman" w:cstheme="minorHAnsi"/>
          <w:color w:val="000000"/>
          <w:sz w:val="20"/>
          <w:szCs w:val="20"/>
        </w:rPr>
        <w:tab/>
      </w:r>
      <w:r w:rsidRPr="001D46F1">
        <w:rPr>
          <w:rFonts w:eastAsia="Times New Roman" w:cstheme="minorHAnsi"/>
          <w:color w:val="000000"/>
          <w:sz w:val="20"/>
          <w:szCs w:val="20"/>
        </w:rPr>
        <w:t>The candidate seeks to foster respectful communication among all members of the learning community.</w:t>
      </w:r>
    </w:p>
    <w:p w14:paraId="1BC16E48" w14:textId="60E91691" w:rsidR="002A2EF0" w:rsidRPr="001D46F1" w:rsidRDefault="002A2EF0" w:rsidP="001D46F1">
      <w:pPr>
        <w:ind w:left="720" w:hanging="360"/>
        <w:rPr>
          <w:rFonts w:eastAsia="Times New Roman" w:cstheme="minorHAnsi"/>
          <w:color w:val="000000"/>
          <w:sz w:val="20"/>
          <w:szCs w:val="20"/>
        </w:rPr>
      </w:pPr>
      <w:r w:rsidRPr="001D46F1">
        <w:rPr>
          <w:rFonts w:eastAsia="Times New Roman" w:cstheme="minorHAnsi"/>
          <w:b/>
          <w:bCs/>
          <w:color w:val="C00000"/>
          <w:sz w:val="20"/>
          <w:szCs w:val="20"/>
        </w:rPr>
        <w:t>(r)</w:t>
      </w:r>
      <w:r w:rsidRPr="001D46F1">
        <w:rPr>
          <w:rFonts w:eastAsia="Times New Roman" w:cstheme="minorHAnsi"/>
          <w:color w:val="000000"/>
          <w:sz w:val="20"/>
          <w:szCs w:val="20"/>
        </w:rPr>
        <w:t xml:space="preserve"> </w:t>
      </w:r>
      <w:r w:rsidR="007E6459">
        <w:rPr>
          <w:rFonts w:eastAsia="Times New Roman" w:cstheme="minorHAnsi"/>
          <w:color w:val="000000"/>
          <w:sz w:val="20"/>
          <w:szCs w:val="20"/>
        </w:rPr>
        <w:tab/>
      </w:r>
      <w:r w:rsidRPr="001D46F1">
        <w:rPr>
          <w:rFonts w:eastAsia="Times New Roman" w:cstheme="minorHAnsi"/>
          <w:color w:val="000000"/>
          <w:sz w:val="20"/>
          <w:szCs w:val="20"/>
        </w:rPr>
        <w:t>The candidate is a thoughtful and responsive listener and observer.</w:t>
      </w:r>
    </w:p>
    <w:p w14:paraId="66B06E9C" w14:textId="77777777" w:rsidR="002A2EF0" w:rsidRPr="001D46F1" w:rsidRDefault="002A2EF0" w:rsidP="001D46F1">
      <w:pPr>
        <w:ind w:left="360"/>
        <w:rPr>
          <w:rFonts w:cstheme="minorHAnsi"/>
          <w:sz w:val="20"/>
          <w:szCs w:val="20"/>
        </w:rPr>
      </w:pPr>
    </w:p>
    <w:p w14:paraId="19904831" w14:textId="12ECC8C3" w:rsidR="002A2EF0" w:rsidRPr="001D46F1" w:rsidRDefault="002A2EF0" w:rsidP="001D46F1">
      <w:pPr>
        <w:pStyle w:val="ListParagraph"/>
        <w:numPr>
          <w:ilvl w:val="0"/>
          <w:numId w:val="3"/>
        </w:numPr>
        <w:ind w:left="360"/>
        <w:rPr>
          <w:rFonts w:cstheme="minorHAnsi"/>
          <w:color w:val="000000" w:themeColor="text1"/>
          <w:sz w:val="20"/>
          <w:szCs w:val="20"/>
        </w:rPr>
      </w:pPr>
      <w:r w:rsidRPr="001D46F1">
        <w:rPr>
          <w:rFonts w:cstheme="minorHAnsi"/>
          <w:b/>
          <w:bCs/>
          <w:color w:val="C00000"/>
          <w:sz w:val="20"/>
          <w:szCs w:val="20"/>
        </w:rPr>
        <w:t>Planning for Instruction:</w:t>
      </w:r>
      <w:r w:rsidRPr="001D46F1">
        <w:rPr>
          <w:rFonts w:cstheme="minorHAnsi"/>
          <w:color w:val="C00000"/>
          <w:sz w:val="20"/>
          <w:szCs w:val="20"/>
        </w:rPr>
        <w:t xml:space="preserve"> </w:t>
      </w:r>
      <w:r w:rsidRPr="001D46F1">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056A3CFD" w14:textId="7EE9A7D6" w:rsidR="002A2EF0" w:rsidRPr="001D46F1" w:rsidRDefault="002A2EF0" w:rsidP="001D46F1">
      <w:pPr>
        <w:ind w:left="360"/>
        <w:rPr>
          <w:rFonts w:eastAsia="Times New Roman" w:cstheme="minorHAnsi"/>
          <w:color w:val="000000"/>
          <w:sz w:val="20"/>
          <w:szCs w:val="20"/>
        </w:rPr>
      </w:pPr>
    </w:p>
    <w:p w14:paraId="09FA243C" w14:textId="6913B428" w:rsidR="002A2EF0" w:rsidRPr="001D46F1" w:rsidRDefault="002A2EF0" w:rsidP="001D46F1">
      <w:pPr>
        <w:ind w:left="720" w:hanging="360"/>
        <w:rPr>
          <w:rFonts w:eastAsia="Times New Roman" w:cstheme="minorHAnsi"/>
          <w:color w:val="000000"/>
          <w:sz w:val="20"/>
          <w:szCs w:val="20"/>
        </w:rPr>
      </w:pPr>
      <w:r w:rsidRPr="001D46F1">
        <w:rPr>
          <w:rFonts w:eastAsia="Times New Roman" w:cstheme="minorHAnsi"/>
          <w:b/>
          <w:bCs/>
          <w:color w:val="C00000"/>
          <w:sz w:val="20"/>
          <w:szCs w:val="20"/>
        </w:rPr>
        <w:t>(p)</w:t>
      </w:r>
      <w:r w:rsidRPr="001D46F1">
        <w:rPr>
          <w:rFonts w:eastAsia="Times New Roman" w:cstheme="minorHAnsi"/>
          <w:color w:val="000000"/>
          <w:sz w:val="20"/>
          <w:szCs w:val="20"/>
        </w:rPr>
        <w:t xml:space="preserve"> </w:t>
      </w:r>
      <w:r w:rsidR="007E6459">
        <w:rPr>
          <w:rFonts w:eastAsia="Times New Roman" w:cstheme="minorHAnsi"/>
          <w:color w:val="000000"/>
          <w:sz w:val="20"/>
          <w:szCs w:val="20"/>
        </w:rPr>
        <w:tab/>
      </w:r>
      <w:r w:rsidRPr="001D46F1">
        <w:rPr>
          <w:rFonts w:eastAsia="Times New Roman" w:cstheme="minorHAnsi"/>
          <w:color w:val="000000"/>
          <w:sz w:val="20"/>
          <w:szCs w:val="20"/>
        </w:rPr>
        <w:t>The candidate respects learners’ diverse strengths and needs and is committed to using this information to plan effective instruction.</w:t>
      </w:r>
    </w:p>
    <w:p w14:paraId="5C4CC86B" w14:textId="77777777" w:rsidR="002A2EF0" w:rsidRPr="001D46F1" w:rsidRDefault="002A2EF0" w:rsidP="001D46F1">
      <w:pPr>
        <w:ind w:left="360"/>
        <w:rPr>
          <w:rFonts w:cstheme="minorHAnsi"/>
          <w:color w:val="000000" w:themeColor="text1"/>
          <w:sz w:val="20"/>
          <w:szCs w:val="20"/>
        </w:rPr>
      </w:pPr>
    </w:p>
    <w:p w14:paraId="08B19AAC" w14:textId="77777777" w:rsidR="002A2EF0" w:rsidRPr="001D46F1" w:rsidRDefault="002A2EF0" w:rsidP="001D46F1">
      <w:pPr>
        <w:pStyle w:val="ListParagraph"/>
        <w:numPr>
          <w:ilvl w:val="0"/>
          <w:numId w:val="3"/>
        </w:numPr>
        <w:ind w:left="360"/>
        <w:rPr>
          <w:rFonts w:cstheme="minorHAnsi"/>
          <w:color w:val="000000" w:themeColor="text1"/>
          <w:sz w:val="20"/>
          <w:szCs w:val="20"/>
        </w:rPr>
      </w:pPr>
      <w:r w:rsidRPr="001D46F1">
        <w:rPr>
          <w:rFonts w:cstheme="minorHAnsi"/>
          <w:b/>
          <w:bCs/>
          <w:color w:val="C00000"/>
          <w:sz w:val="20"/>
          <w:szCs w:val="20"/>
        </w:rPr>
        <w:t>Instructional Strategies:</w:t>
      </w:r>
      <w:r w:rsidRPr="001D46F1">
        <w:rPr>
          <w:rFonts w:cstheme="minorHAnsi"/>
          <w:color w:val="C00000"/>
          <w:sz w:val="20"/>
          <w:szCs w:val="20"/>
        </w:rPr>
        <w:t xml:space="preserve"> </w:t>
      </w:r>
      <w:r w:rsidRPr="001D46F1">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20877E3F" w14:textId="77777777" w:rsidR="002A2EF0" w:rsidRPr="001D46F1" w:rsidRDefault="002A2EF0" w:rsidP="001D46F1">
      <w:pPr>
        <w:ind w:left="360"/>
        <w:rPr>
          <w:rFonts w:cstheme="minorHAnsi"/>
          <w:sz w:val="20"/>
          <w:szCs w:val="20"/>
        </w:rPr>
      </w:pPr>
    </w:p>
    <w:p w14:paraId="5CA09179" w14:textId="33F3498F" w:rsidR="002A2EF0" w:rsidRPr="001D46F1" w:rsidRDefault="002A2EF0" w:rsidP="001D46F1">
      <w:pPr>
        <w:ind w:left="720" w:hanging="360"/>
        <w:rPr>
          <w:rFonts w:eastAsia="Times New Roman" w:cstheme="minorHAnsi"/>
          <w:color w:val="000000"/>
          <w:sz w:val="20"/>
          <w:szCs w:val="20"/>
        </w:rPr>
      </w:pPr>
      <w:r w:rsidRPr="001D46F1">
        <w:rPr>
          <w:rFonts w:eastAsia="Times New Roman" w:cstheme="minorHAnsi"/>
          <w:b/>
          <w:bCs/>
          <w:color w:val="C00000"/>
          <w:sz w:val="20"/>
          <w:szCs w:val="20"/>
        </w:rPr>
        <w:t>(k)</w:t>
      </w:r>
      <w:r w:rsidRPr="001D46F1">
        <w:rPr>
          <w:rFonts w:eastAsia="Times New Roman" w:cstheme="minorHAnsi"/>
          <w:color w:val="000000"/>
          <w:sz w:val="20"/>
          <w:szCs w:val="20"/>
        </w:rPr>
        <w:t xml:space="preserve"> </w:t>
      </w:r>
      <w:r w:rsidR="007E6459">
        <w:rPr>
          <w:rFonts w:eastAsia="Times New Roman" w:cstheme="minorHAnsi"/>
          <w:color w:val="000000"/>
          <w:sz w:val="20"/>
          <w:szCs w:val="20"/>
        </w:rPr>
        <w:tab/>
      </w:r>
      <w:r w:rsidRPr="001D46F1">
        <w:rPr>
          <w:rFonts w:eastAsia="Times New Roman" w:cstheme="minorHAnsi"/>
          <w:color w:val="000000"/>
          <w:sz w:val="20"/>
          <w:szCs w:val="20"/>
        </w:rPr>
        <w:t>The candidate knows how to apply a range of developmentally, culturally, and linguistically appropriate instructional strategies to achieve learning goals.</w:t>
      </w:r>
    </w:p>
    <w:p w14:paraId="013E598A" w14:textId="1759C36D" w:rsidR="002A2EF0" w:rsidRPr="001D46F1" w:rsidRDefault="002A2EF0" w:rsidP="001D46F1">
      <w:pPr>
        <w:ind w:left="720" w:hanging="360"/>
        <w:rPr>
          <w:rFonts w:eastAsia="Times New Roman" w:cstheme="minorHAnsi"/>
          <w:color w:val="000000"/>
          <w:sz w:val="20"/>
          <w:szCs w:val="20"/>
        </w:rPr>
      </w:pPr>
      <w:r w:rsidRPr="001D46F1">
        <w:rPr>
          <w:rFonts w:eastAsia="Times New Roman" w:cstheme="minorHAnsi"/>
          <w:b/>
          <w:bCs/>
          <w:color w:val="C00000"/>
          <w:sz w:val="20"/>
          <w:szCs w:val="20"/>
        </w:rPr>
        <w:t>(p)</w:t>
      </w:r>
      <w:r w:rsidRPr="001D46F1">
        <w:rPr>
          <w:rFonts w:eastAsia="Times New Roman" w:cstheme="minorHAnsi"/>
          <w:color w:val="000000"/>
          <w:sz w:val="20"/>
          <w:szCs w:val="20"/>
        </w:rPr>
        <w:t xml:space="preserve"> </w:t>
      </w:r>
      <w:r w:rsidR="007E6459">
        <w:rPr>
          <w:rFonts w:eastAsia="Times New Roman" w:cstheme="minorHAnsi"/>
          <w:color w:val="000000"/>
          <w:sz w:val="20"/>
          <w:szCs w:val="20"/>
        </w:rPr>
        <w:tab/>
      </w:r>
      <w:r w:rsidRPr="001D46F1">
        <w:rPr>
          <w:rFonts w:eastAsia="Times New Roman" w:cstheme="minorHAnsi"/>
          <w:color w:val="000000"/>
          <w:sz w:val="20"/>
          <w:szCs w:val="20"/>
        </w:rPr>
        <w:t>The candidate is committed to deepening awareness and understanding the strengths and needs of diverse learners when planning and adjusting instruction.</w:t>
      </w:r>
    </w:p>
    <w:p w14:paraId="0427101D" w14:textId="77777777" w:rsidR="002A2EF0" w:rsidRPr="001D46F1" w:rsidRDefault="002A2EF0" w:rsidP="001D46F1">
      <w:pPr>
        <w:ind w:left="360" w:hanging="360"/>
        <w:rPr>
          <w:rFonts w:eastAsia="Times New Roman" w:cstheme="minorHAnsi"/>
          <w:color w:val="000000"/>
          <w:sz w:val="20"/>
          <w:szCs w:val="20"/>
        </w:rPr>
      </w:pPr>
    </w:p>
    <w:p w14:paraId="4FFDC4B2" w14:textId="77777777" w:rsidR="002A2EF0" w:rsidRPr="001D46F1" w:rsidRDefault="002A2EF0" w:rsidP="001D46F1">
      <w:pPr>
        <w:pStyle w:val="ListParagraph"/>
        <w:numPr>
          <w:ilvl w:val="0"/>
          <w:numId w:val="3"/>
        </w:numPr>
        <w:ind w:left="360"/>
        <w:rPr>
          <w:rFonts w:cstheme="minorHAnsi"/>
          <w:color w:val="000000" w:themeColor="text1"/>
          <w:sz w:val="20"/>
          <w:szCs w:val="20"/>
        </w:rPr>
      </w:pPr>
      <w:r w:rsidRPr="001D46F1">
        <w:rPr>
          <w:rFonts w:cstheme="minorHAnsi"/>
          <w:b/>
          <w:bCs/>
          <w:color w:val="C00000"/>
          <w:sz w:val="20"/>
          <w:szCs w:val="20"/>
        </w:rPr>
        <w:t>Professional Learning and Ethical Practice:</w:t>
      </w:r>
      <w:r w:rsidRPr="001D46F1">
        <w:rPr>
          <w:rFonts w:cstheme="minorHAnsi"/>
          <w:color w:val="C00000"/>
          <w:sz w:val="20"/>
          <w:szCs w:val="20"/>
        </w:rPr>
        <w:t xml:space="preserve"> </w:t>
      </w:r>
      <w:r w:rsidRPr="001D46F1">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12B055F2" w14:textId="77777777" w:rsidR="002A2EF0" w:rsidRPr="001D46F1" w:rsidRDefault="002A2EF0" w:rsidP="001D46F1">
      <w:pPr>
        <w:ind w:left="360" w:hanging="360"/>
        <w:rPr>
          <w:rFonts w:eastAsia="Times New Roman" w:cstheme="minorHAnsi"/>
          <w:b/>
          <w:bCs/>
          <w:color w:val="C00000"/>
          <w:sz w:val="20"/>
          <w:szCs w:val="20"/>
        </w:rPr>
      </w:pPr>
    </w:p>
    <w:p w14:paraId="286271FA" w14:textId="69AAE338" w:rsidR="002A2EF0" w:rsidRPr="001D46F1" w:rsidRDefault="002A2EF0" w:rsidP="001D46F1">
      <w:pPr>
        <w:ind w:left="720" w:hanging="360"/>
        <w:rPr>
          <w:rFonts w:eastAsia="Times New Roman" w:cstheme="minorHAnsi"/>
          <w:color w:val="000000"/>
          <w:sz w:val="20"/>
          <w:szCs w:val="20"/>
        </w:rPr>
      </w:pPr>
      <w:r w:rsidRPr="001D46F1">
        <w:rPr>
          <w:rFonts w:eastAsia="Times New Roman" w:cstheme="minorHAnsi"/>
          <w:b/>
          <w:bCs/>
          <w:color w:val="C00000"/>
          <w:sz w:val="20"/>
          <w:szCs w:val="20"/>
        </w:rPr>
        <w:t>(e)</w:t>
      </w:r>
      <w:r w:rsidRPr="001D46F1">
        <w:rPr>
          <w:rFonts w:eastAsia="Times New Roman" w:cstheme="minorHAnsi"/>
          <w:color w:val="000000"/>
          <w:sz w:val="20"/>
          <w:szCs w:val="20"/>
        </w:rPr>
        <w:t xml:space="preserve"> </w:t>
      </w:r>
      <w:r w:rsidR="007E6459">
        <w:rPr>
          <w:rFonts w:eastAsia="Times New Roman" w:cstheme="minorHAnsi"/>
          <w:color w:val="000000"/>
          <w:sz w:val="20"/>
          <w:szCs w:val="20"/>
        </w:rPr>
        <w:tab/>
      </w:r>
      <w:r w:rsidRPr="001D46F1">
        <w:rPr>
          <w:rFonts w:eastAsia="Times New Roman" w:cstheme="minorHAnsi"/>
          <w:color w:val="000000"/>
          <w:sz w:val="20"/>
          <w:szCs w:val="20"/>
        </w:rPr>
        <w:t>The candidate reflects on his/her personal biases and accesses resources to deepen his/her own understanding of cultural, ethnic, gender, and learning differences to build stronger relationships and create more relevant learning experiences.</w:t>
      </w:r>
    </w:p>
    <w:p w14:paraId="49E3F90B" w14:textId="5BDBC524" w:rsidR="002A2EF0" w:rsidRPr="001D46F1" w:rsidRDefault="002A2EF0" w:rsidP="001D46F1">
      <w:pPr>
        <w:ind w:left="720" w:hanging="360"/>
        <w:rPr>
          <w:rFonts w:eastAsia="Times New Roman" w:cstheme="minorHAnsi"/>
          <w:color w:val="000000"/>
          <w:sz w:val="20"/>
          <w:szCs w:val="20"/>
        </w:rPr>
      </w:pPr>
      <w:r w:rsidRPr="001D46F1">
        <w:rPr>
          <w:rFonts w:eastAsia="Times New Roman" w:cstheme="minorHAnsi"/>
          <w:b/>
          <w:bCs/>
          <w:color w:val="C00000"/>
          <w:sz w:val="20"/>
          <w:szCs w:val="20"/>
        </w:rPr>
        <w:t>(</w:t>
      </w:r>
      <w:proofErr w:type="spellStart"/>
      <w:r w:rsidRPr="001D46F1">
        <w:rPr>
          <w:rFonts w:eastAsia="Times New Roman" w:cstheme="minorHAnsi"/>
          <w:b/>
          <w:bCs/>
          <w:color w:val="C00000"/>
          <w:sz w:val="20"/>
          <w:szCs w:val="20"/>
        </w:rPr>
        <w:t>i</w:t>
      </w:r>
      <w:proofErr w:type="spellEnd"/>
      <w:r w:rsidRPr="001D46F1">
        <w:rPr>
          <w:rFonts w:eastAsia="Times New Roman" w:cstheme="minorHAnsi"/>
          <w:b/>
          <w:bCs/>
          <w:color w:val="C00000"/>
          <w:sz w:val="20"/>
          <w:szCs w:val="20"/>
        </w:rPr>
        <w:t>)</w:t>
      </w:r>
      <w:r w:rsidRPr="001D46F1">
        <w:rPr>
          <w:rFonts w:eastAsia="Times New Roman" w:cstheme="minorHAnsi"/>
          <w:color w:val="000000"/>
          <w:sz w:val="20"/>
          <w:szCs w:val="20"/>
        </w:rPr>
        <w:t xml:space="preserve"> </w:t>
      </w:r>
      <w:r w:rsidR="007E6459">
        <w:rPr>
          <w:rFonts w:eastAsia="Times New Roman" w:cstheme="minorHAnsi"/>
          <w:color w:val="000000"/>
          <w:sz w:val="20"/>
          <w:szCs w:val="20"/>
        </w:rPr>
        <w:tab/>
      </w:r>
      <w:r w:rsidRPr="001D46F1">
        <w:rPr>
          <w:rFonts w:eastAsia="Times New Roman" w:cstheme="minorHAnsi"/>
          <w:color w:val="000000"/>
          <w:sz w:val="20"/>
          <w:szCs w:val="20"/>
        </w:rPr>
        <w:t>The candidate understands how personal identity, worldview, and prior experience affect perceptions and expectations, and recognizes how they may bias behaviors and interactions with others.</w:t>
      </w:r>
    </w:p>
    <w:p w14:paraId="6EE4CDDD" w14:textId="590F7A3F" w:rsidR="002A2EF0" w:rsidRPr="001D46F1" w:rsidRDefault="002A2EF0" w:rsidP="001D46F1">
      <w:pPr>
        <w:ind w:left="720" w:hanging="360"/>
        <w:rPr>
          <w:rFonts w:eastAsia="Times New Roman" w:cstheme="minorHAnsi"/>
          <w:color w:val="000000"/>
          <w:sz w:val="20"/>
          <w:szCs w:val="20"/>
        </w:rPr>
      </w:pPr>
    </w:p>
    <w:p w14:paraId="5ABA9D1B" w14:textId="1926E234" w:rsidR="002A2EF0" w:rsidRPr="001D46F1" w:rsidRDefault="002A2EF0" w:rsidP="001D46F1">
      <w:pPr>
        <w:ind w:left="720" w:hanging="360"/>
        <w:rPr>
          <w:rFonts w:eastAsia="Times New Roman" w:cstheme="minorHAnsi"/>
          <w:color w:val="000000"/>
          <w:sz w:val="20"/>
          <w:szCs w:val="20"/>
        </w:rPr>
      </w:pPr>
      <w:r w:rsidRPr="001D46F1">
        <w:rPr>
          <w:rFonts w:eastAsia="Times New Roman" w:cstheme="minorHAnsi"/>
          <w:b/>
          <w:bCs/>
          <w:color w:val="C00000"/>
          <w:sz w:val="20"/>
          <w:szCs w:val="20"/>
        </w:rPr>
        <w:t>(m)</w:t>
      </w:r>
      <w:r w:rsidRPr="001D46F1">
        <w:rPr>
          <w:rFonts w:eastAsia="Times New Roman" w:cstheme="minorHAnsi"/>
          <w:color w:val="000000"/>
          <w:sz w:val="20"/>
          <w:szCs w:val="20"/>
        </w:rPr>
        <w:t xml:space="preserve"> </w:t>
      </w:r>
      <w:r w:rsidR="007E6459">
        <w:rPr>
          <w:rFonts w:eastAsia="Times New Roman" w:cstheme="minorHAnsi"/>
          <w:color w:val="000000"/>
          <w:sz w:val="20"/>
          <w:szCs w:val="20"/>
        </w:rPr>
        <w:tab/>
      </w:r>
      <w:r w:rsidRPr="001D46F1">
        <w:rPr>
          <w:rFonts w:eastAsia="Times New Roman" w:cstheme="minorHAnsi"/>
          <w:color w:val="000000"/>
          <w:sz w:val="20"/>
          <w:szCs w:val="20"/>
        </w:rPr>
        <w:t>The candidate is committed to deepening understanding of his/her own frames of reference (e.g., culture, gender, language, abilities, ways of knowing), the potential biases in these frames, and their impact on expectations for and relationships with learners and their families.</w:t>
      </w:r>
    </w:p>
    <w:p w14:paraId="6E1B2C07" w14:textId="77777777" w:rsidR="002A2EF0" w:rsidRPr="001D46F1" w:rsidRDefault="002A2EF0" w:rsidP="001D46F1">
      <w:pPr>
        <w:ind w:left="360"/>
        <w:rPr>
          <w:rFonts w:cstheme="minorHAnsi"/>
          <w:color w:val="000000" w:themeColor="text1"/>
          <w:sz w:val="20"/>
          <w:szCs w:val="20"/>
        </w:rPr>
      </w:pPr>
    </w:p>
    <w:p w14:paraId="2374FFD5" w14:textId="77777777" w:rsidR="002A2EF0" w:rsidRPr="001D46F1" w:rsidRDefault="002A2EF0" w:rsidP="001D46F1">
      <w:pPr>
        <w:pStyle w:val="ListParagraph"/>
        <w:numPr>
          <w:ilvl w:val="0"/>
          <w:numId w:val="3"/>
        </w:numPr>
        <w:tabs>
          <w:tab w:val="left" w:pos="360"/>
        </w:tabs>
        <w:ind w:left="360"/>
        <w:rPr>
          <w:rFonts w:cstheme="minorHAnsi"/>
          <w:sz w:val="20"/>
          <w:szCs w:val="20"/>
        </w:rPr>
      </w:pPr>
      <w:r w:rsidRPr="00A83236">
        <w:rPr>
          <w:rFonts w:cstheme="minorHAnsi"/>
          <w:b/>
          <w:bCs/>
          <w:color w:val="C00000"/>
          <w:sz w:val="20"/>
          <w:szCs w:val="20"/>
        </w:rPr>
        <w:t>Leadership and Collaboration:</w:t>
      </w:r>
      <w:r w:rsidRPr="00A83236">
        <w:rPr>
          <w:rFonts w:cstheme="minorHAnsi"/>
          <w:color w:val="C00000"/>
          <w:sz w:val="20"/>
          <w:szCs w:val="20"/>
        </w:rPr>
        <w:t xml:space="preserve"> </w:t>
      </w:r>
      <w:r w:rsidRPr="001D46F1">
        <w:rPr>
          <w:rFonts w:cstheme="minorHAnsi"/>
          <w:sz w:val="20"/>
          <w:szCs w:val="20"/>
        </w:rPr>
        <w:t xml:space="preserve">The candidate seeks appropriate leadership roles and </w:t>
      </w:r>
    </w:p>
    <w:p w14:paraId="5A874872" w14:textId="5A6EA1F8" w:rsidR="002A2EF0" w:rsidRPr="001D46F1" w:rsidRDefault="002A2EF0" w:rsidP="001D46F1">
      <w:pPr>
        <w:pStyle w:val="ListParagraph"/>
        <w:tabs>
          <w:tab w:val="left" w:pos="360"/>
        </w:tabs>
        <w:ind w:left="360"/>
        <w:rPr>
          <w:rFonts w:cstheme="minorHAnsi"/>
          <w:sz w:val="20"/>
          <w:szCs w:val="20"/>
        </w:rPr>
      </w:pPr>
      <w:r w:rsidRPr="001D46F1">
        <w:rPr>
          <w:rFonts w:cstheme="minorHAnsi"/>
          <w:sz w:val="20"/>
          <w:szCs w:val="20"/>
        </w:rPr>
        <w:t>opportunities to take responsibility for student learning, to collaborate with learners, families, colleagues, other school professionals, and community members to ensure learner growth, and to advance the profession.</w:t>
      </w:r>
    </w:p>
    <w:p w14:paraId="12F334DA" w14:textId="77777777" w:rsidR="002A2EF0" w:rsidRPr="001D46F1" w:rsidRDefault="002A2EF0" w:rsidP="001D46F1">
      <w:pPr>
        <w:pStyle w:val="ListParagraph"/>
        <w:tabs>
          <w:tab w:val="left" w:pos="360"/>
        </w:tabs>
        <w:ind w:left="360"/>
        <w:rPr>
          <w:rFonts w:cstheme="minorHAnsi"/>
          <w:sz w:val="20"/>
          <w:szCs w:val="20"/>
        </w:rPr>
      </w:pPr>
    </w:p>
    <w:p w14:paraId="565E1BC0" w14:textId="03C09C7E" w:rsidR="002A2EF0" w:rsidRPr="001D46F1" w:rsidRDefault="002A2EF0" w:rsidP="001D46F1">
      <w:pPr>
        <w:ind w:left="720" w:hanging="360"/>
        <w:rPr>
          <w:rFonts w:eastAsia="Times New Roman" w:cstheme="minorHAnsi"/>
          <w:color w:val="000000"/>
          <w:sz w:val="20"/>
          <w:szCs w:val="20"/>
        </w:rPr>
      </w:pPr>
      <w:r w:rsidRPr="001D46F1">
        <w:rPr>
          <w:rFonts w:eastAsia="Times New Roman" w:cstheme="minorHAnsi"/>
          <w:b/>
          <w:bCs/>
          <w:color w:val="C00000"/>
          <w:sz w:val="20"/>
          <w:szCs w:val="20"/>
        </w:rPr>
        <w:t>(l)</w:t>
      </w:r>
      <w:r w:rsidRPr="001D46F1">
        <w:rPr>
          <w:rFonts w:eastAsia="Times New Roman" w:cstheme="minorHAnsi"/>
          <w:color w:val="000000"/>
          <w:sz w:val="20"/>
          <w:szCs w:val="20"/>
        </w:rPr>
        <w:t xml:space="preserve"> </w:t>
      </w:r>
      <w:r w:rsidR="007E6459">
        <w:rPr>
          <w:rFonts w:eastAsia="Times New Roman" w:cstheme="minorHAnsi"/>
          <w:color w:val="000000"/>
          <w:sz w:val="20"/>
          <w:szCs w:val="20"/>
        </w:rPr>
        <w:tab/>
      </w:r>
      <w:r w:rsidRPr="001D46F1">
        <w:rPr>
          <w:rFonts w:eastAsia="Times New Roman" w:cstheme="minorHAnsi"/>
          <w:color w:val="000000"/>
          <w:sz w:val="20"/>
          <w:szCs w:val="20"/>
        </w:rPr>
        <w:t>The candidate understands schools as organizations within a historical, cultural, political, and social context and knows how to work with others across the system to support learners.</w:t>
      </w:r>
    </w:p>
    <w:p w14:paraId="64C0A5CE" w14:textId="0F4038B6" w:rsidR="002A2EF0" w:rsidRPr="001D46F1" w:rsidRDefault="002A2EF0" w:rsidP="001D46F1">
      <w:pPr>
        <w:ind w:left="720" w:hanging="360"/>
        <w:rPr>
          <w:rFonts w:eastAsia="Times New Roman" w:cstheme="minorHAnsi"/>
          <w:color w:val="000000"/>
          <w:sz w:val="20"/>
          <w:szCs w:val="20"/>
        </w:rPr>
      </w:pPr>
      <w:r w:rsidRPr="001D46F1">
        <w:rPr>
          <w:rFonts w:eastAsia="Times New Roman" w:cstheme="minorHAnsi"/>
          <w:b/>
          <w:bCs/>
          <w:color w:val="C00000"/>
          <w:sz w:val="20"/>
          <w:szCs w:val="20"/>
        </w:rPr>
        <w:t>(o)</w:t>
      </w:r>
      <w:r w:rsidRPr="001D46F1">
        <w:rPr>
          <w:rFonts w:eastAsia="Times New Roman" w:cstheme="minorHAnsi"/>
          <w:color w:val="000000"/>
          <w:sz w:val="20"/>
          <w:szCs w:val="20"/>
        </w:rPr>
        <w:t xml:space="preserve"> </w:t>
      </w:r>
      <w:r w:rsidR="007E6459">
        <w:rPr>
          <w:rFonts w:eastAsia="Times New Roman" w:cstheme="minorHAnsi"/>
          <w:color w:val="000000"/>
          <w:sz w:val="20"/>
          <w:szCs w:val="20"/>
        </w:rPr>
        <w:tab/>
      </w:r>
      <w:r w:rsidRPr="001D46F1">
        <w:rPr>
          <w:rFonts w:eastAsia="Times New Roman" w:cstheme="minorHAnsi"/>
          <w:color w:val="000000"/>
          <w:sz w:val="20"/>
          <w:szCs w:val="20"/>
        </w:rPr>
        <w:t>The candidate knows how to contribute to a common culture that supports high expectations for student learning.</w:t>
      </w:r>
    </w:p>
    <w:p w14:paraId="6E0BF2B8" w14:textId="77777777" w:rsidR="002A2EF0" w:rsidRPr="001D46F1" w:rsidRDefault="002A2EF0" w:rsidP="001D46F1">
      <w:pPr>
        <w:pStyle w:val="ListParagraph"/>
        <w:tabs>
          <w:tab w:val="left" w:pos="360"/>
        </w:tabs>
        <w:ind w:left="360"/>
        <w:rPr>
          <w:rFonts w:cstheme="minorHAnsi"/>
          <w:sz w:val="20"/>
          <w:szCs w:val="20"/>
        </w:rPr>
      </w:pPr>
    </w:p>
    <w:p w14:paraId="5B6B6BA9" w14:textId="77777777" w:rsidR="002A2EF0" w:rsidRPr="001D46F1" w:rsidRDefault="002A2EF0" w:rsidP="001D46F1">
      <w:pPr>
        <w:ind w:left="360"/>
        <w:rPr>
          <w:rFonts w:cstheme="minorHAnsi"/>
          <w:color w:val="000000" w:themeColor="text1"/>
          <w:sz w:val="20"/>
          <w:szCs w:val="20"/>
        </w:rPr>
      </w:pPr>
    </w:p>
    <w:p w14:paraId="753D6813" w14:textId="77777777" w:rsidR="00932367" w:rsidRPr="001D46F1" w:rsidRDefault="00932367" w:rsidP="001D46F1">
      <w:pPr>
        <w:pStyle w:val="NormalWeb"/>
        <w:snapToGrid w:val="0"/>
        <w:spacing w:before="0" w:beforeAutospacing="0" w:after="0" w:afterAutospacing="0"/>
        <w:ind w:left="360"/>
        <w:rPr>
          <w:rFonts w:asciiTheme="minorHAnsi" w:hAnsiTheme="minorHAnsi" w:cstheme="minorHAnsi"/>
          <w:position w:val="-28"/>
          <w:sz w:val="20"/>
          <w:szCs w:val="20"/>
        </w:rPr>
      </w:pPr>
    </w:p>
    <w:sectPr w:rsidR="00932367" w:rsidRPr="001D46F1" w:rsidSect="000773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49A9D" w14:textId="77777777" w:rsidR="00AE06F9" w:rsidRDefault="00AE06F9" w:rsidP="00932367">
      <w:r>
        <w:separator/>
      </w:r>
    </w:p>
  </w:endnote>
  <w:endnote w:type="continuationSeparator" w:id="0">
    <w:p w14:paraId="04CA8421" w14:textId="77777777" w:rsidR="00AE06F9" w:rsidRDefault="00AE06F9" w:rsidP="0093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23711" w14:textId="77777777" w:rsidR="00AE06F9" w:rsidRDefault="00AE06F9" w:rsidP="00932367">
      <w:r>
        <w:separator/>
      </w:r>
    </w:p>
  </w:footnote>
  <w:footnote w:type="continuationSeparator" w:id="0">
    <w:p w14:paraId="1EBE81CA" w14:textId="77777777" w:rsidR="00AE06F9" w:rsidRDefault="00AE06F9" w:rsidP="00932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884C5CEC"/>
    <w:lvl w:ilvl="0" w:tplc="F06CFFDE">
      <w:start w:val="2"/>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517F7"/>
    <w:multiLevelType w:val="hybridMultilevel"/>
    <w:tmpl w:val="4E3CDB8E"/>
    <w:lvl w:ilvl="0" w:tplc="0B88DF3C">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54D21"/>
    <w:multiLevelType w:val="hybridMultilevel"/>
    <w:tmpl w:val="788AC552"/>
    <w:lvl w:ilvl="0" w:tplc="F06CFFDE">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3719199">
    <w:abstractNumId w:val="0"/>
  </w:num>
  <w:num w:numId="2" w16cid:durableId="217057437">
    <w:abstractNumId w:val="1"/>
  </w:num>
  <w:num w:numId="3" w16cid:durableId="18616955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367"/>
    <w:rsid w:val="00012734"/>
    <w:rsid w:val="000332A1"/>
    <w:rsid w:val="000447B2"/>
    <w:rsid w:val="00077377"/>
    <w:rsid w:val="0008773E"/>
    <w:rsid w:val="00095B07"/>
    <w:rsid w:val="00123A72"/>
    <w:rsid w:val="00130985"/>
    <w:rsid w:val="00131A9F"/>
    <w:rsid w:val="00140A53"/>
    <w:rsid w:val="00141E21"/>
    <w:rsid w:val="00146B52"/>
    <w:rsid w:val="00172C8C"/>
    <w:rsid w:val="00182D8D"/>
    <w:rsid w:val="0018677C"/>
    <w:rsid w:val="001D46F1"/>
    <w:rsid w:val="001D4DD8"/>
    <w:rsid w:val="00217945"/>
    <w:rsid w:val="002245B4"/>
    <w:rsid w:val="0025675B"/>
    <w:rsid w:val="00262CE1"/>
    <w:rsid w:val="00276B3B"/>
    <w:rsid w:val="002A2EF0"/>
    <w:rsid w:val="002C3EF8"/>
    <w:rsid w:val="002D7B32"/>
    <w:rsid w:val="002F1000"/>
    <w:rsid w:val="002F2B72"/>
    <w:rsid w:val="002F5B90"/>
    <w:rsid w:val="002F667F"/>
    <w:rsid w:val="0031202A"/>
    <w:rsid w:val="003120C1"/>
    <w:rsid w:val="0031518A"/>
    <w:rsid w:val="003253C3"/>
    <w:rsid w:val="003554CA"/>
    <w:rsid w:val="00361EF2"/>
    <w:rsid w:val="00395FE9"/>
    <w:rsid w:val="00403E40"/>
    <w:rsid w:val="0046395D"/>
    <w:rsid w:val="0047595E"/>
    <w:rsid w:val="004847CB"/>
    <w:rsid w:val="00496BDA"/>
    <w:rsid w:val="004C1809"/>
    <w:rsid w:val="00506F19"/>
    <w:rsid w:val="0052532C"/>
    <w:rsid w:val="0053595B"/>
    <w:rsid w:val="00536409"/>
    <w:rsid w:val="00581DA5"/>
    <w:rsid w:val="00591778"/>
    <w:rsid w:val="005A542F"/>
    <w:rsid w:val="005D441E"/>
    <w:rsid w:val="0061524B"/>
    <w:rsid w:val="00621B6E"/>
    <w:rsid w:val="00630ED8"/>
    <w:rsid w:val="006634DC"/>
    <w:rsid w:val="0066683C"/>
    <w:rsid w:val="00676496"/>
    <w:rsid w:val="00777EEF"/>
    <w:rsid w:val="007B7612"/>
    <w:rsid w:val="007E1E04"/>
    <w:rsid w:val="007E61F0"/>
    <w:rsid w:val="007E6459"/>
    <w:rsid w:val="00817DC4"/>
    <w:rsid w:val="00840F20"/>
    <w:rsid w:val="00847512"/>
    <w:rsid w:val="0086203E"/>
    <w:rsid w:val="008B654F"/>
    <w:rsid w:val="008F243F"/>
    <w:rsid w:val="0092174B"/>
    <w:rsid w:val="00932367"/>
    <w:rsid w:val="00973BB7"/>
    <w:rsid w:val="00997A0D"/>
    <w:rsid w:val="009B5F33"/>
    <w:rsid w:val="009C4ECA"/>
    <w:rsid w:val="009E4C78"/>
    <w:rsid w:val="009F0769"/>
    <w:rsid w:val="009F4207"/>
    <w:rsid w:val="00A3417E"/>
    <w:rsid w:val="00A37EF7"/>
    <w:rsid w:val="00A57599"/>
    <w:rsid w:val="00A83236"/>
    <w:rsid w:val="00AD0CB5"/>
    <w:rsid w:val="00AE06F9"/>
    <w:rsid w:val="00B23B99"/>
    <w:rsid w:val="00B33661"/>
    <w:rsid w:val="00B46C10"/>
    <w:rsid w:val="00BB3D0B"/>
    <w:rsid w:val="00BD5FFA"/>
    <w:rsid w:val="00BE12FF"/>
    <w:rsid w:val="00BF61FE"/>
    <w:rsid w:val="00C01014"/>
    <w:rsid w:val="00C53FB8"/>
    <w:rsid w:val="00C54ED3"/>
    <w:rsid w:val="00C757C0"/>
    <w:rsid w:val="00C80B42"/>
    <w:rsid w:val="00CB246D"/>
    <w:rsid w:val="00CC2C3D"/>
    <w:rsid w:val="00D14FEB"/>
    <w:rsid w:val="00D17334"/>
    <w:rsid w:val="00D26AA1"/>
    <w:rsid w:val="00D375B6"/>
    <w:rsid w:val="00D412BB"/>
    <w:rsid w:val="00D76CF1"/>
    <w:rsid w:val="00D85DD4"/>
    <w:rsid w:val="00D900A7"/>
    <w:rsid w:val="00DB5156"/>
    <w:rsid w:val="00DC68D4"/>
    <w:rsid w:val="00DC77D7"/>
    <w:rsid w:val="00DD41E4"/>
    <w:rsid w:val="00E07300"/>
    <w:rsid w:val="00E1064A"/>
    <w:rsid w:val="00E13D76"/>
    <w:rsid w:val="00E213D6"/>
    <w:rsid w:val="00E2447D"/>
    <w:rsid w:val="00E51300"/>
    <w:rsid w:val="00E524D5"/>
    <w:rsid w:val="00EC5396"/>
    <w:rsid w:val="00F0147E"/>
    <w:rsid w:val="00F31DEF"/>
    <w:rsid w:val="00F4082E"/>
    <w:rsid w:val="00F43B64"/>
    <w:rsid w:val="00F46178"/>
    <w:rsid w:val="00F87934"/>
    <w:rsid w:val="00F94401"/>
    <w:rsid w:val="00FC0368"/>
    <w:rsid w:val="00FD1A3A"/>
    <w:rsid w:val="00FD52CC"/>
    <w:rsid w:val="00FD6823"/>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32CA91"/>
  <w15:chartTrackingRefBased/>
  <w15:docId w15:val="{BCAB41A2-E188-5846-B089-452E4376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236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32367"/>
    <w:pPr>
      <w:tabs>
        <w:tab w:val="center" w:pos="4680"/>
        <w:tab w:val="right" w:pos="9360"/>
      </w:tabs>
    </w:pPr>
  </w:style>
  <w:style w:type="character" w:customStyle="1" w:styleId="HeaderChar">
    <w:name w:val="Header Char"/>
    <w:basedOn w:val="DefaultParagraphFont"/>
    <w:link w:val="Header"/>
    <w:uiPriority w:val="99"/>
    <w:rsid w:val="00932367"/>
  </w:style>
  <w:style w:type="paragraph" w:styleId="Footer">
    <w:name w:val="footer"/>
    <w:basedOn w:val="Normal"/>
    <w:link w:val="FooterChar"/>
    <w:uiPriority w:val="99"/>
    <w:unhideWhenUsed/>
    <w:rsid w:val="00932367"/>
    <w:pPr>
      <w:tabs>
        <w:tab w:val="center" w:pos="4680"/>
        <w:tab w:val="right" w:pos="9360"/>
      </w:tabs>
    </w:pPr>
  </w:style>
  <w:style w:type="character" w:customStyle="1" w:styleId="FooterChar">
    <w:name w:val="Footer Char"/>
    <w:basedOn w:val="DefaultParagraphFont"/>
    <w:link w:val="Footer"/>
    <w:uiPriority w:val="99"/>
    <w:rsid w:val="00932367"/>
  </w:style>
  <w:style w:type="paragraph" w:styleId="ListParagraph">
    <w:name w:val="List Paragraph"/>
    <w:basedOn w:val="Normal"/>
    <w:uiPriority w:val="34"/>
    <w:qFormat/>
    <w:rsid w:val="00932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4</cp:revision>
  <dcterms:created xsi:type="dcterms:W3CDTF">2023-07-03T21:14:00Z</dcterms:created>
  <dcterms:modified xsi:type="dcterms:W3CDTF">2023-07-07T20:38:00Z</dcterms:modified>
</cp:coreProperties>
</file>