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DCE4C" w14:textId="104FB773" w:rsidR="004F6BFA" w:rsidRPr="000814DF" w:rsidRDefault="004F6BFA" w:rsidP="004F6BFA">
      <w:pPr>
        <w:jc w:val="center"/>
        <w:rPr>
          <w:rFonts w:cstheme="minorHAnsi"/>
          <w:b/>
          <w:bCs/>
          <w:color w:val="000000" w:themeColor="text1"/>
        </w:rPr>
      </w:pPr>
      <w:r w:rsidRPr="000814DF">
        <w:rPr>
          <w:rFonts w:cstheme="minorHAnsi"/>
          <w:b/>
          <w:bCs/>
          <w:color w:val="000000" w:themeColor="text1"/>
        </w:rPr>
        <w:t xml:space="preserve">Standards </w:t>
      </w:r>
      <w:r w:rsidR="001E651F">
        <w:rPr>
          <w:rFonts w:cstheme="minorHAnsi"/>
          <w:b/>
          <w:bCs/>
          <w:color w:val="000000" w:themeColor="text1"/>
        </w:rPr>
        <w:t>Identified</w:t>
      </w:r>
      <w:r w:rsidRPr="000814DF">
        <w:rPr>
          <w:rFonts w:cstheme="minorHAnsi"/>
          <w:b/>
          <w:bCs/>
          <w:color w:val="000000" w:themeColor="text1"/>
        </w:rPr>
        <w:t xml:space="preserve"> for </w:t>
      </w:r>
      <w:r w:rsidR="00016D79" w:rsidRPr="000814DF">
        <w:rPr>
          <w:rFonts w:cstheme="minorHAnsi"/>
          <w:b/>
          <w:bCs/>
          <w:color w:val="000000" w:themeColor="text1"/>
        </w:rPr>
        <w:t>AEL 637</w:t>
      </w:r>
    </w:p>
    <w:p w14:paraId="1E923E06" w14:textId="77777777" w:rsidR="004F6BFA" w:rsidRDefault="004F6BFA" w:rsidP="004F6BFA">
      <w:pPr>
        <w:jc w:val="center"/>
        <w:rPr>
          <w:rFonts w:cstheme="minorHAnsi"/>
          <w:b/>
          <w:bCs/>
          <w:color w:val="C00000"/>
          <w:sz w:val="20"/>
          <w:szCs w:val="20"/>
        </w:rPr>
      </w:pPr>
    </w:p>
    <w:p w14:paraId="588B73E5" w14:textId="10300DE8" w:rsidR="004F6BFA" w:rsidRPr="001F66FC" w:rsidRDefault="004F6BFA" w:rsidP="004F6BFA">
      <w:pPr>
        <w:jc w:val="center"/>
        <w:rPr>
          <w:rFonts w:cstheme="minorHAnsi"/>
          <w:b/>
          <w:bCs/>
          <w:color w:val="C00000"/>
          <w:sz w:val="20"/>
          <w:szCs w:val="20"/>
        </w:rPr>
      </w:pPr>
      <w:r w:rsidRPr="001F66FC">
        <w:rPr>
          <w:rFonts w:cstheme="minorHAnsi"/>
          <w:b/>
          <w:bCs/>
          <w:color w:val="C00000"/>
          <w:sz w:val="20"/>
          <w:szCs w:val="20"/>
        </w:rPr>
        <w:t>National Board for Professional Teaching Standards</w:t>
      </w:r>
    </w:p>
    <w:p w14:paraId="78E9F1BB" w14:textId="77777777" w:rsidR="004F6BFA" w:rsidRDefault="004F6BFA" w:rsidP="004F6BFA">
      <w:pPr>
        <w:jc w:val="center"/>
        <w:rPr>
          <w:rFonts w:cstheme="minorHAnsi"/>
          <w:sz w:val="20"/>
          <w:szCs w:val="20"/>
        </w:rPr>
      </w:pPr>
    </w:p>
    <w:p w14:paraId="41EB7A8F" w14:textId="77777777" w:rsidR="004F6BFA" w:rsidRPr="001F66FC" w:rsidRDefault="004F6BFA" w:rsidP="004F6BFA">
      <w:pPr>
        <w:rPr>
          <w:rFonts w:cstheme="minorHAnsi"/>
          <w:sz w:val="20"/>
          <w:szCs w:val="20"/>
        </w:rPr>
      </w:pPr>
      <w:r w:rsidRPr="001F66FC">
        <w:rPr>
          <w:rFonts w:cstheme="minorHAnsi"/>
          <w:sz w:val="20"/>
          <w:szCs w:val="20"/>
        </w:rPr>
        <w:t xml:space="preserve">The </w:t>
      </w:r>
      <w:r w:rsidRPr="001F66FC">
        <w:rPr>
          <w:rFonts w:cstheme="minorHAnsi"/>
          <w:b/>
          <w:bCs/>
          <w:i/>
          <w:iCs/>
          <w:color w:val="C00000"/>
          <w:sz w:val="20"/>
          <w:szCs w:val="20"/>
        </w:rPr>
        <w:t>National Board Five Core Propositions and Standards (NBPTS)</w:t>
      </w:r>
      <w:r w:rsidRPr="001F66FC">
        <w:rPr>
          <w:rFonts w:cstheme="minorHAnsi"/>
          <w:color w:val="C00000"/>
          <w:sz w:val="20"/>
          <w:szCs w:val="20"/>
        </w:rPr>
        <w:t xml:space="preserve"> </w:t>
      </w:r>
      <w:r w:rsidRPr="001F66FC">
        <w:rPr>
          <w:rFonts w:cstheme="minorHAnsi"/>
          <w:sz w:val="20"/>
          <w:szCs w:val="20"/>
        </w:rPr>
        <w:t xml:space="preserve">describe what accomplished </w:t>
      </w:r>
      <w:r w:rsidRPr="001F66FC">
        <w:rPr>
          <w:rFonts w:cstheme="minorHAnsi"/>
          <w:b/>
          <w:bCs/>
          <w:sz w:val="20"/>
          <w:szCs w:val="20"/>
        </w:rPr>
        <w:t>teachers</w:t>
      </w:r>
      <w:r w:rsidRPr="001F66FC">
        <w:rPr>
          <w:rFonts w:cstheme="minorHAnsi"/>
          <w:sz w:val="20"/>
          <w:szCs w:val="20"/>
        </w:rPr>
        <w:t xml:space="preserve"> should know and be able to do to have a positive impact on student learning.</w:t>
      </w:r>
    </w:p>
    <w:p w14:paraId="750699DA" w14:textId="77777777" w:rsidR="00DD5B5D" w:rsidRPr="004F6BFA" w:rsidRDefault="00DD5B5D" w:rsidP="00016D79">
      <w:pPr>
        <w:rPr>
          <w:color w:val="000000" w:themeColor="text1"/>
          <w:sz w:val="20"/>
          <w:szCs w:val="20"/>
        </w:rPr>
      </w:pPr>
    </w:p>
    <w:p w14:paraId="19493337" w14:textId="2BBBC7F7" w:rsidR="00DD5B5D" w:rsidRPr="00016D79" w:rsidRDefault="00DD5B5D" w:rsidP="00016D79">
      <w:pPr>
        <w:pStyle w:val="ListParagraph"/>
        <w:numPr>
          <w:ilvl w:val="0"/>
          <w:numId w:val="3"/>
        </w:numPr>
        <w:ind w:left="360"/>
        <w:rPr>
          <w:color w:val="000000" w:themeColor="text1"/>
          <w:sz w:val="20"/>
          <w:szCs w:val="20"/>
        </w:rPr>
      </w:pPr>
      <w:r w:rsidRPr="00016D79">
        <w:rPr>
          <w:color w:val="000000" w:themeColor="text1"/>
          <w:sz w:val="20"/>
          <w:szCs w:val="20"/>
        </w:rPr>
        <w:t>Learning Environments: Proposition 1: Teachers are committed to students and their learning</w:t>
      </w:r>
      <w:r w:rsidR="00B543F3" w:rsidRPr="00016D79">
        <w:rPr>
          <w:color w:val="000000" w:themeColor="text1"/>
          <w:sz w:val="20"/>
          <w:szCs w:val="20"/>
        </w:rPr>
        <w:t>.</w:t>
      </w:r>
      <w:r w:rsidRPr="00016D79">
        <w:rPr>
          <w:color w:val="000000" w:themeColor="text1"/>
          <w:sz w:val="20"/>
          <w:szCs w:val="20"/>
        </w:rPr>
        <w:t xml:space="preserve"> </w:t>
      </w:r>
    </w:p>
    <w:p w14:paraId="283E7191" w14:textId="77777777" w:rsidR="00DD5B5D" w:rsidRPr="004F6BFA" w:rsidRDefault="00DD5B5D" w:rsidP="00DD5B5D">
      <w:pPr>
        <w:ind w:left="360"/>
        <w:rPr>
          <w:color w:val="000000" w:themeColor="text1"/>
          <w:sz w:val="20"/>
          <w:szCs w:val="20"/>
        </w:rPr>
      </w:pPr>
    </w:p>
    <w:p w14:paraId="270EDE04" w14:textId="77777777" w:rsidR="004D4C87" w:rsidRPr="00D231F5" w:rsidRDefault="004D4C87" w:rsidP="004D4C87">
      <w:pPr>
        <w:jc w:val="center"/>
        <w:rPr>
          <w:b/>
          <w:bCs/>
          <w:color w:val="000000" w:themeColor="text1"/>
          <w:sz w:val="20"/>
          <w:szCs w:val="20"/>
        </w:rPr>
      </w:pPr>
      <w:r>
        <w:rPr>
          <w:color w:val="000000" w:themeColor="text1"/>
        </w:rPr>
        <w:br w:type="column"/>
      </w:r>
      <w:r w:rsidRPr="00D231F5">
        <w:rPr>
          <w:b/>
          <w:bCs/>
          <w:color w:val="C00000"/>
          <w:sz w:val="20"/>
          <w:szCs w:val="20"/>
        </w:rPr>
        <w:lastRenderedPageBreak/>
        <w:t>CAEP Standards</w:t>
      </w:r>
    </w:p>
    <w:p w14:paraId="006811F4" w14:textId="77777777" w:rsidR="004D4C87" w:rsidRPr="00D231F5" w:rsidRDefault="004D4C87" w:rsidP="004D4C87">
      <w:pPr>
        <w:rPr>
          <w:rFonts w:cstheme="minorHAnsi"/>
          <w:b/>
          <w:bCs/>
          <w:i/>
          <w:iCs/>
          <w:sz w:val="20"/>
          <w:szCs w:val="20"/>
        </w:rPr>
      </w:pPr>
    </w:p>
    <w:p w14:paraId="33857C18" w14:textId="77777777" w:rsidR="004D4C87" w:rsidRPr="009C703C" w:rsidRDefault="004D4C87" w:rsidP="004D4C87">
      <w:pPr>
        <w:rPr>
          <w:rFonts w:cstheme="minorHAnsi"/>
          <w:color w:val="000000" w:themeColor="text1"/>
          <w:sz w:val="20"/>
          <w:szCs w:val="20"/>
        </w:rPr>
      </w:pPr>
      <w:r w:rsidRPr="00D231F5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The </w:t>
      </w:r>
      <w:r w:rsidRPr="00D231F5">
        <w:rPr>
          <w:rFonts w:cstheme="minorHAnsi"/>
          <w:i/>
          <w:iCs/>
          <w:color w:val="C00000"/>
          <w:sz w:val="20"/>
          <w:szCs w:val="20"/>
          <w:shd w:val="clear" w:color="auto" w:fill="FFFFFF"/>
        </w:rPr>
        <w:t>CAEP Standards for Accreditation at the Advanced-Level</w:t>
      </w:r>
      <w:r w:rsidRPr="00D231F5">
        <w:rPr>
          <w:rFonts w:cstheme="minorHAnsi"/>
          <w:color w:val="C00000"/>
          <w:sz w:val="20"/>
          <w:szCs w:val="20"/>
          <w:shd w:val="clear" w:color="auto" w:fill="FFFFFF"/>
        </w:rPr>
        <w:t xml:space="preserve"> </w:t>
      </w:r>
      <w:r w:rsidRPr="00D231F5">
        <w:rPr>
          <w:rFonts w:cstheme="minorHAnsi"/>
          <w:color w:val="000000" w:themeColor="text1"/>
          <w:sz w:val="20"/>
          <w:szCs w:val="20"/>
          <w:shd w:val="clear" w:color="auto" w:fill="FFFFFF"/>
        </w:rPr>
        <w:t>reflect the voice of the education field – on what makes a quality educator.</w:t>
      </w:r>
      <w:r w:rsidRPr="00D231F5">
        <w:rPr>
          <w:rFonts w:cstheme="minorHAnsi"/>
          <w:color w:val="000000" w:themeColor="text1"/>
          <w:sz w:val="20"/>
          <w:szCs w:val="20"/>
        </w:rPr>
        <w:t xml:space="preserve"> </w:t>
      </w:r>
      <w:r w:rsidRPr="00D231F5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Advanced-level programs are designed to develop P-12 teachers who have already completed an initial preparation program, currently licensed administrators, other certificated (or similar state language) school professionals for employment in P-12 schools/districts. </w:t>
      </w:r>
      <w:r w:rsidRPr="00D231F5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CAEP Standards must be met by all advanced certification students. </w:t>
      </w:r>
    </w:p>
    <w:p w14:paraId="6135AE0F" w14:textId="77777777" w:rsidR="004D4C87" w:rsidRPr="00D231F5" w:rsidRDefault="004D4C87" w:rsidP="004D4C87">
      <w:pPr>
        <w:rPr>
          <w:color w:val="000000" w:themeColor="text1"/>
          <w:sz w:val="20"/>
          <w:szCs w:val="20"/>
        </w:rPr>
      </w:pPr>
    </w:p>
    <w:p w14:paraId="636364CA" w14:textId="77777777" w:rsidR="004D4C87" w:rsidRPr="00D231F5" w:rsidRDefault="004D4C87" w:rsidP="004D4C87">
      <w:pPr>
        <w:pStyle w:val="ListParagraph"/>
        <w:numPr>
          <w:ilvl w:val="0"/>
          <w:numId w:val="2"/>
        </w:numPr>
        <w:ind w:left="360"/>
        <w:rPr>
          <w:color w:val="000000" w:themeColor="text1"/>
          <w:sz w:val="20"/>
          <w:szCs w:val="20"/>
        </w:rPr>
      </w:pPr>
      <w:r w:rsidRPr="00D231F5">
        <w:rPr>
          <w:color w:val="000000" w:themeColor="text1"/>
          <w:sz w:val="20"/>
          <w:szCs w:val="20"/>
        </w:rPr>
        <w:t>Learning Environments: EMPLOYMENT of DATA ANALYSIS and EVIDENCE to develop supportive school environments.</w:t>
      </w:r>
    </w:p>
    <w:p w14:paraId="771E966F" w14:textId="77777777" w:rsidR="004D4C87" w:rsidRPr="00D231F5" w:rsidRDefault="004D4C87" w:rsidP="004D4C87">
      <w:pPr>
        <w:ind w:left="360"/>
        <w:rPr>
          <w:color w:val="000000" w:themeColor="text1"/>
          <w:sz w:val="20"/>
          <w:szCs w:val="20"/>
        </w:rPr>
      </w:pPr>
    </w:p>
    <w:p w14:paraId="022E7B29" w14:textId="77777777" w:rsidR="004D4C87" w:rsidRPr="00C512EA" w:rsidRDefault="004D4C87" w:rsidP="004D4C87">
      <w:pPr>
        <w:rPr>
          <w:color w:val="000000" w:themeColor="text1"/>
        </w:rPr>
      </w:pPr>
    </w:p>
    <w:p w14:paraId="563C9BF4" w14:textId="77777777" w:rsidR="009B27F2" w:rsidRPr="00DC0D60" w:rsidRDefault="009B27F2" w:rsidP="009B27F2">
      <w:pPr>
        <w:jc w:val="center"/>
        <w:rPr>
          <w:b/>
          <w:bCs/>
          <w:color w:val="C00000"/>
          <w:sz w:val="20"/>
          <w:szCs w:val="20"/>
        </w:rPr>
      </w:pPr>
      <w:r>
        <w:rPr>
          <w:color w:val="000000" w:themeColor="text1"/>
        </w:rPr>
        <w:br w:type="column"/>
      </w:r>
      <w:r w:rsidRPr="00DC0D60">
        <w:rPr>
          <w:b/>
          <w:bCs/>
          <w:color w:val="C00000"/>
          <w:sz w:val="20"/>
          <w:szCs w:val="20"/>
        </w:rPr>
        <w:lastRenderedPageBreak/>
        <w:t>ISTE Standards and Components</w:t>
      </w:r>
    </w:p>
    <w:p w14:paraId="6E37C697" w14:textId="77777777" w:rsidR="009B27F2" w:rsidRPr="00DC0D60" w:rsidRDefault="009B27F2" w:rsidP="009B27F2">
      <w:pPr>
        <w:jc w:val="center"/>
        <w:rPr>
          <w:b/>
          <w:bCs/>
          <w:color w:val="C00000"/>
          <w:sz w:val="20"/>
          <w:szCs w:val="20"/>
        </w:rPr>
      </w:pPr>
      <w:r w:rsidRPr="00DC0D60">
        <w:rPr>
          <w:b/>
          <w:bCs/>
          <w:color w:val="C00000"/>
          <w:sz w:val="20"/>
          <w:szCs w:val="20"/>
        </w:rPr>
        <w:t>For Education Leaders</w:t>
      </w:r>
    </w:p>
    <w:p w14:paraId="6CCA7EB9" w14:textId="77777777" w:rsidR="009B27F2" w:rsidRDefault="009B27F2" w:rsidP="009B27F2">
      <w:pPr>
        <w:rPr>
          <w:rFonts w:eastAsia="Times New Roman" w:cstheme="minorHAnsi"/>
          <w:color w:val="000000" w:themeColor="text1"/>
          <w:shd w:val="clear" w:color="auto" w:fill="FFFFFF"/>
        </w:rPr>
      </w:pPr>
    </w:p>
    <w:p w14:paraId="2F6C6064" w14:textId="77777777" w:rsidR="009B27F2" w:rsidRPr="003A1DB1" w:rsidRDefault="009B27F2" w:rsidP="009B27F2">
      <w:pPr>
        <w:rPr>
          <w:rFonts w:eastAsia="Times New Roman" w:cstheme="minorHAnsi"/>
          <w:sz w:val="20"/>
          <w:szCs w:val="20"/>
        </w:rPr>
      </w:pPr>
      <w:r w:rsidRPr="003A1DB1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 xml:space="preserve">The ISTE Standards for Education Leaders support the implementation of the ISTE Standards for Students and the ISTE Standards for Educators and provide a framework for guiding digital age learning. These standards target the knowledge and behaviors required for leaders to empower teachers and make student learning possible. They’re focused on some of the </w:t>
      </w:r>
      <w:proofErr w:type="gramStart"/>
      <w:r w:rsidRPr="003A1DB1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>most timely</w:t>
      </w:r>
      <w:proofErr w:type="gramEnd"/>
      <w:r w:rsidRPr="003A1DB1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 xml:space="preserve">, yet enduring, topics in education today – equity, digital citizenship, visioneering, team and systems building, continuous improvement and professional growth. </w:t>
      </w:r>
      <w:r w:rsidRPr="003A1DB1">
        <w:rPr>
          <w:rFonts w:eastAsia="Times New Roman" w:cstheme="minorHAnsi"/>
          <w:color w:val="58585B"/>
          <w:sz w:val="20"/>
          <w:szCs w:val="20"/>
          <w:shd w:val="clear" w:color="auto" w:fill="FFFFFF"/>
        </w:rPr>
        <w:t>(</w:t>
      </w:r>
      <w:hyperlink r:id="rId5" w:history="1">
        <w:r w:rsidRPr="003A1DB1">
          <w:rPr>
            <w:rFonts w:eastAsia="Times New Roman" w:cstheme="minorHAnsi"/>
            <w:color w:val="0000FF"/>
            <w:sz w:val="20"/>
            <w:szCs w:val="20"/>
            <w:u w:val="single"/>
          </w:rPr>
          <w:t>https://www.iste.org/standards/for-education-leaders</w:t>
        </w:r>
      </w:hyperlink>
      <w:r w:rsidRPr="003A1DB1">
        <w:rPr>
          <w:rFonts w:eastAsia="Times New Roman" w:cstheme="minorHAnsi"/>
          <w:sz w:val="20"/>
          <w:szCs w:val="20"/>
        </w:rPr>
        <w:t>)</w:t>
      </w:r>
    </w:p>
    <w:p w14:paraId="6E5DE538" w14:textId="6BBAA66E" w:rsidR="00DD5B5D" w:rsidRDefault="00DD5B5D" w:rsidP="009B27F2">
      <w:pPr>
        <w:rPr>
          <w:color w:val="000000" w:themeColor="text1"/>
        </w:rPr>
      </w:pPr>
    </w:p>
    <w:p w14:paraId="180DD40F" w14:textId="77777777" w:rsidR="009B27F2" w:rsidRPr="003A1DB1" w:rsidRDefault="009B27F2" w:rsidP="009B27F2">
      <w:pPr>
        <w:pStyle w:val="ListParagraph"/>
        <w:numPr>
          <w:ilvl w:val="0"/>
          <w:numId w:val="4"/>
        </w:numPr>
        <w:ind w:left="360"/>
        <w:rPr>
          <w:sz w:val="20"/>
          <w:szCs w:val="20"/>
        </w:rPr>
      </w:pPr>
      <w:r w:rsidRPr="003A1DB1">
        <w:rPr>
          <w:sz w:val="20"/>
          <w:szCs w:val="20"/>
        </w:rPr>
        <w:t xml:space="preserve">Visionary Planner: Leaders engage in establishing a vision, strategic </w:t>
      </w:r>
      <w:proofErr w:type="gramStart"/>
      <w:r w:rsidRPr="003A1DB1">
        <w:rPr>
          <w:sz w:val="20"/>
          <w:szCs w:val="20"/>
        </w:rPr>
        <w:t>plan</w:t>
      </w:r>
      <w:proofErr w:type="gramEnd"/>
      <w:r w:rsidRPr="003A1DB1">
        <w:rPr>
          <w:sz w:val="20"/>
          <w:szCs w:val="20"/>
        </w:rPr>
        <w:t xml:space="preserve"> and ongoing evaluation cycle for transforming learning with technology.</w:t>
      </w:r>
    </w:p>
    <w:p w14:paraId="658CF8B9" w14:textId="77777777" w:rsidR="009B27F2" w:rsidRPr="003A1DB1" w:rsidRDefault="009B27F2" w:rsidP="009B27F2">
      <w:pPr>
        <w:ind w:left="360"/>
        <w:rPr>
          <w:sz w:val="20"/>
          <w:szCs w:val="20"/>
        </w:rPr>
      </w:pPr>
    </w:p>
    <w:p w14:paraId="20254A10" w14:textId="77777777" w:rsidR="009B27F2" w:rsidRPr="003A1DB1" w:rsidRDefault="009B27F2" w:rsidP="009B27F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A1DB1">
        <w:rPr>
          <w:sz w:val="20"/>
          <w:szCs w:val="20"/>
        </w:rPr>
        <w:t xml:space="preserve">Share lessons learned, best practices, </w:t>
      </w:r>
      <w:proofErr w:type="gramStart"/>
      <w:r w:rsidRPr="003A1DB1">
        <w:rPr>
          <w:sz w:val="20"/>
          <w:szCs w:val="20"/>
        </w:rPr>
        <w:t>challenges</w:t>
      </w:r>
      <w:proofErr w:type="gramEnd"/>
      <w:r w:rsidRPr="003A1DB1">
        <w:rPr>
          <w:sz w:val="20"/>
          <w:szCs w:val="20"/>
        </w:rPr>
        <w:t xml:space="preserve"> and the impact of learning with technology with other education leaders who want to learn from this work.</w:t>
      </w:r>
    </w:p>
    <w:p w14:paraId="6E473D8F" w14:textId="77777777" w:rsidR="009B27F2" w:rsidRDefault="009B27F2" w:rsidP="009B27F2">
      <w:pPr>
        <w:rPr>
          <w:color w:val="000000" w:themeColor="text1"/>
        </w:rPr>
      </w:pPr>
    </w:p>
    <w:p w14:paraId="30E2014D" w14:textId="56C9F139" w:rsidR="009B27F2" w:rsidRPr="003A1DB1" w:rsidRDefault="009B27F2" w:rsidP="009B27F2">
      <w:pPr>
        <w:pStyle w:val="ListParagraph"/>
        <w:numPr>
          <w:ilvl w:val="0"/>
          <w:numId w:val="7"/>
        </w:numPr>
        <w:ind w:left="360"/>
        <w:rPr>
          <w:sz w:val="20"/>
          <w:szCs w:val="20"/>
        </w:rPr>
      </w:pPr>
      <w:r w:rsidRPr="003A1DB1">
        <w:rPr>
          <w:sz w:val="20"/>
          <w:szCs w:val="20"/>
        </w:rPr>
        <w:t>Connected Leader: Leaders model and promote continuous professional learning for themselves and others.</w:t>
      </w:r>
    </w:p>
    <w:p w14:paraId="6958A23D" w14:textId="77777777" w:rsidR="009B27F2" w:rsidRPr="003A1DB1" w:rsidRDefault="009B27F2" w:rsidP="009B27F2">
      <w:pPr>
        <w:ind w:left="360"/>
        <w:rPr>
          <w:sz w:val="20"/>
          <w:szCs w:val="20"/>
        </w:rPr>
      </w:pPr>
    </w:p>
    <w:p w14:paraId="490629F6" w14:textId="00602D74" w:rsidR="009B27F2" w:rsidRPr="003A1DB1" w:rsidRDefault="009B27F2" w:rsidP="009B27F2">
      <w:pPr>
        <w:pStyle w:val="ListParagraph"/>
        <w:ind w:hanging="360"/>
        <w:rPr>
          <w:sz w:val="20"/>
          <w:szCs w:val="20"/>
        </w:rPr>
      </w:pPr>
      <w:r>
        <w:rPr>
          <w:sz w:val="20"/>
          <w:szCs w:val="20"/>
        </w:rPr>
        <w:t>d)</w:t>
      </w:r>
      <w:r>
        <w:rPr>
          <w:sz w:val="20"/>
          <w:szCs w:val="20"/>
        </w:rPr>
        <w:tab/>
      </w:r>
      <w:r w:rsidRPr="003A1DB1">
        <w:rPr>
          <w:sz w:val="20"/>
          <w:szCs w:val="20"/>
        </w:rPr>
        <w:t>Develop the skills needed to lead and navigate change, advance systems and promote a mindset of continuous improvement for how technology can improve learning.</w:t>
      </w:r>
    </w:p>
    <w:p w14:paraId="0C8493BE" w14:textId="77777777" w:rsidR="009B27F2" w:rsidRPr="003A1DB1" w:rsidRDefault="009B27F2" w:rsidP="009B27F2">
      <w:pPr>
        <w:ind w:left="360"/>
        <w:jc w:val="center"/>
        <w:rPr>
          <w:sz w:val="20"/>
          <w:szCs w:val="20"/>
        </w:rPr>
      </w:pPr>
    </w:p>
    <w:p w14:paraId="55249D8A" w14:textId="77777777" w:rsidR="009B27F2" w:rsidRPr="003A1DB1" w:rsidRDefault="009B27F2" w:rsidP="009B27F2">
      <w:pPr>
        <w:ind w:left="360"/>
        <w:rPr>
          <w:sz w:val="20"/>
          <w:szCs w:val="20"/>
        </w:rPr>
      </w:pPr>
    </w:p>
    <w:p w14:paraId="46C93ACF" w14:textId="77777777" w:rsidR="009B27F2" w:rsidRPr="00C512EA" w:rsidRDefault="009B27F2" w:rsidP="009B27F2">
      <w:pPr>
        <w:rPr>
          <w:color w:val="000000" w:themeColor="text1"/>
        </w:rPr>
      </w:pPr>
    </w:p>
    <w:sectPr w:rsidR="009B27F2" w:rsidRPr="00C512EA" w:rsidSect="00A85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76CE5"/>
    <w:multiLevelType w:val="hybridMultilevel"/>
    <w:tmpl w:val="2020C38E"/>
    <w:lvl w:ilvl="0" w:tplc="038C90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D4598"/>
    <w:multiLevelType w:val="hybridMultilevel"/>
    <w:tmpl w:val="FED83AB8"/>
    <w:lvl w:ilvl="0" w:tplc="982C6F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D3B41"/>
    <w:multiLevelType w:val="hybridMultilevel"/>
    <w:tmpl w:val="99C0C304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D4685"/>
    <w:multiLevelType w:val="hybridMultilevel"/>
    <w:tmpl w:val="483C9F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176AC"/>
    <w:multiLevelType w:val="hybridMultilevel"/>
    <w:tmpl w:val="9B802140"/>
    <w:lvl w:ilvl="0" w:tplc="A5A657A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36C05"/>
    <w:multiLevelType w:val="hybridMultilevel"/>
    <w:tmpl w:val="A8C4FFD6"/>
    <w:lvl w:ilvl="0" w:tplc="87F088B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D70BB"/>
    <w:multiLevelType w:val="hybridMultilevel"/>
    <w:tmpl w:val="0296A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413778">
    <w:abstractNumId w:val="6"/>
  </w:num>
  <w:num w:numId="2" w16cid:durableId="1146164327">
    <w:abstractNumId w:val="1"/>
  </w:num>
  <w:num w:numId="3" w16cid:durableId="360938124">
    <w:abstractNumId w:val="0"/>
  </w:num>
  <w:num w:numId="4" w16cid:durableId="1448770509">
    <w:abstractNumId w:val="5"/>
  </w:num>
  <w:num w:numId="5" w16cid:durableId="1174299859">
    <w:abstractNumId w:val="4"/>
  </w:num>
  <w:num w:numId="6" w16cid:durableId="1868332585">
    <w:abstractNumId w:val="3"/>
  </w:num>
  <w:num w:numId="7" w16cid:durableId="618268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D0"/>
    <w:rsid w:val="00016D79"/>
    <w:rsid w:val="000814DF"/>
    <w:rsid w:val="00087C9B"/>
    <w:rsid w:val="00110E71"/>
    <w:rsid w:val="00186FBD"/>
    <w:rsid w:val="001E346E"/>
    <w:rsid w:val="001E651F"/>
    <w:rsid w:val="001F623A"/>
    <w:rsid w:val="00204133"/>
    <w:rsid w:val="00246ED7"/>
    <w:rsid w:val="00247AC0"/>
    <w:rsid w:val="0027072E"/>
    <w:rsid w:val="00294C99"/>
    <w:rsid w:val="00322892"/>
    <w:rsid w:val="00390FDD"/>
    <w:rsid w:val="003B2C6D"/>
    <w:rsid w:val="003B7138"/>
    <w:rsid w:val="003C2F83"/>
    <w:rsid w:val="004071F4"/>
    <w:rsid w:val="00427BC8"/>
    <w:rsid w:val="004711C1"/>
    <w:rsid w:val="004C3340"/>
    <w:rsid w:val="004D4C87"/>
    <w:rsid w:val="004F0517"/>
    <w:rsid w:val="004F6BFA"/>
    <w:rsid w:val="0054010F"/>
    <w:rsid w:val="006B0770"/>
    <w:rsid w:val="00711B6A"/>
    <w:rsid w:val="00715B21"/>
    <w:rsid w:val="00777075"/>
    <w:rsid w:val="0082059A"/>
    <w:rsid w:val="0082732E"/>
    <w:rsid w:val="00954E78"/>
    <w:rsid w:val="009759EF"/>
    <w:rsid w:val="0099472C"/>
    <w:rsid w:val="009A063F"/>
    <w:rsid w:val="009B27F2"/>
    <w:rsid w:val="00A85F43"/>
    <w:rsid w:val="00A919A0"/>
    <w:rsid w:val="00AC1F0E"/>
    <w:rsid w:val="00AC6366"/>
    <w:rsid w:val="00AD5B18"/>
    <w:rsid w:val="00AE0ACC"/>
    <w:rsid w:val="00B543F3"/>
    <w:rsid w:val="00B63115"/>
    <w:rsid w:val="00B840F1"/>
    <w:rsid w:val="00BE51E8"/>
    <w:rsid w:val="00BF0090"/>
    <w:rsid w:val="00C512EA"/>
    <w:rsid w:val="00C61E70"/>
    <w:rsid w:val="00CC163B"/>
    <w:rsid w:val="00D102BA"/>
    <w:rsid w:val="00D118E1"/>
    <w:rsid w:val="00D617F4"/>
    <w:rsid w:val="00DD47D9"/>
    <w:rsid w:val="00DD5B5D"/>
    <w:rsid w:val="00E972D9"/>
    <w:rsid w:val="00ED1821"/>
    <w:rsid w:val="00F037D0"/>
    <w:rsid w:val="00F6039C"/>
    <w:rsid w:val="00F70A2B"/>
    <w:rsid w:val="00F90862"/>
    <w:rsid w:val="00FE7273"/>
    <w:rsid w:val="00F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CC5ED8"/>
  <w15:chartTrackingRefBased/>
  <w15:docId w15:val="{6E285013-B4B1-8647-A18C-65348E85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ste.org/standards/for-education-lead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Matherson, Lisa</dc:creator>
  <cp:keywords/>
  <dc:description/>
  <cp:lastModifiedBy>Lisa Matherson</cp:lastModifiedBy>
  <cp:revision>6</cp:revision>
  <dcterms:created xsi:type="dcterms:W3CDTF">2023-07-11T16:02:00Z</dcterms:created>
  <dcterms:modified xsi:type="dcterms:W3CDTF">2023-07-12T19:23:00Z</dcterms:modified>
</cp:coreProperties>
</file>